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E" w:rsidRPr="003371F2" w:rsidRDefault="00654090" w:rsidP="0048501E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  <w:bookmarkStart w:id="0" w:name="_Toc94592720"/>
      <w:r>
        <w:rPr>
          <w:rFonts w:ascii="Times New Roman" w:hAnsi="Times New Roman"/>
          <w:b/>
          <w:bCs/>
          <w:szCs w:val="24"/>
        </w:rPr>
        <w:t>UMOWA NR ................/.......</w:t>
      </w:r>
      <w:r w:rsidR="0048501E" w:rsidRPr="003371F2">
        <w:rPr>
          <w:rFonts w:ascii="Times New Roman" w:hAnsi="Times New Roman"/>
          <w:b/>
          <w:bCs/>
          <w:szCs w:val="24"/>
        </w:rPr>
        <w:t>/........./…………/201</w:t>
      </w:r>
      <w:r w:rsidR="003371F2">
        <w:rPr>
          <w:rFonts w:ascii="Times New Roman" w:hAnsi="Times New Roman"/>
          <w:b/>
          <w:bCs/>
          <w:szCs w:val="24"/>
        </w:rPr>
        <w:t>7</w:t>
      </w:r>
    </w:p>
    <w:p w:rsidR="0048501E" w:rsidRPr="0048501E" w:rsidRDefault="0048501E" w:rsidP="0048501E">
      <w:pPr>
        <w:pStyle w:val="Tekstpodstawowy"/>
        <w:jc w:val="center"/>
        <w:rPr>
          <w:rFonts w:ascii="Times New Roman" w:hAnsi="Times New Roman"/>
          <w:bCs/>
          <w:szCs w:val="24"/>
        </w:rPr>
      </w:pPr>
    </w:p>
    <w:p w:rsidR="0048501E" w:rsidRPr="0048501E" w:rsidRDefault="0048501E" w:rsidP="0048501E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48501E">
        <w:rPr>
          <w:rFonts w:ascii="Times New Roman" w:hAnsi="Times New Roman"/>
          <w:bCs/>
          <w:szCs w:val="24"/>
        </w:rPr>
        <w:t>z dnia ...............................2017 r. w Warszawie</w:t>
      </w:r>
    </w:p>
    <w:p w:rsidR="0048501E" w:rsidRPr="0048501E" w:rsidRDefault="0048501E" w:rsidP="0048501E">
      <w:pPr>
        <w:jc w:val="center"/>
        <w:rPr>
          <w:i/>
          <w:spacing w:val="-1"/>
          <w:w w:val="106"/>
        </w:rPr>
      </w:pPr>
    </w:p>
    <w:p w:rsidR="0048501E" w:rsidRPr="007B75F5" w:rsidRDefault="007B75F5" w:rsidP="007B75F5">
      <w:pPr>
        <w:spacing w:before="240"/>
        <w:jc w:val="both"/>
      </w:pPr>
      <w:r w:rsidRPr="007B75F5">
        <w:rPr>
          <w:spacing w:val="-1"/>
          <w:w w:val="106"/>
        </w:rPr>
        <w:t>Umowa o wykonanie</w:t>
      </w:r>
      <w:r w:rsidR="0048501E" w:rsidRPr="007B75F5">
        <w:rPr>
          <w:spacing w:val="-1"/>
          <w:w w:val="106"/>
        </w:rPr>
        <w:t xml:space="preserve"> usługi o wartości poniżej równowartości 30 000,00 € z</w:t>
      </w:r>
      <w:r w:rsidR="0048501E" w:rsidRPr="007B75F5">
        <w:t xml:space="preserve">awarta w </w:t>
      </w:r>
      <w:r w:rsidRPr="007B75F5">
        <w:t>wyniku postę</w:t>
      </w:r>
      <w:r w:rsidR="0048501E" w:rsidRPr="007B75F5">
        <w:t>powania ofertowego na podstawie art. 4 pkt. 8 ustawy Prawo zamówień publicznych</w:t>
      </w:r>
      <w:r w:rsidRPr="007B75F5">
        <w:t xml:space="preserve"> </w:t>
      </w:r>
      <w:r w:rsidRPr="007B75F5">
        <w:rPr>
          <w:lang w:val="pl-PL" w:eastAsia="pl-PL"/>
        </w:rPr>
        <w:t xml:space="preserve">z dnia 29 stycznia 2004 r. </w:t>
      </w:r>
      <w:r w:rsidRPr="007B75F5">
        <w:t xml:space="preserve"> </w:t>
      </w:r>
      <w:r w:rsidR="0048501E" w:rsidRPr="007B75F5">
        <w:t>(</w:t>
      </w:r>
      <w:r>
        <w:t>j.t.</w:t>
      </w:r>
      <w:r w:rsidR="0048501E" w:rsidRPr="007B75F5">
        <w:t xml:space="preserve"> Dz. U. 201</w:t>
      </w:r>
      <w:r w:rsidR="00B7412F" w:rsidRPr="007B75F5">
        <w:t>7</w:t>
      </w:r>
      <w:r w:rsidR="0048501E" w:rsidRPr="007B75F5">
        <w:t xml:space="preserve"> poz. </w:t>
      </w:r>
      <w:r w:rsidR="00B7412F" w:rsidRPr="007B75F5">
        <w:t>1579</w:t>
      </w:r>
      <w:r>
        <w:t xml:space="preserve"> z późn. zm.</w:t>
      </w:r>
      <w:r w:rsidR="0048501E" w:rsidRPr="007B75F5">
        <w:t>), pomiędzy:</w:t>
      </w:r>
    </w:p>
    <w:p w:rsidR="0048501E" w:rsidRPr="0048501E" w:rsidRDefault="0048501E" w:rsidP="0048501E"/>
    <w:p w:rsidR="0048501E" w:rsidRPr="0048501E" w:rsidRDefault="0048501E" w:rsidP="003371F2">
      <w:pPr>
        <w:numPr>
          <w:ilvl w:val="0"/>
          <w:numId w:val="10"/>
        </w:numPr>
        <w:jc w:val="both"/>
        <w:rPr>
          <w:spacing w:val="2"/>
        </w:rPr>
      </w:pPr>
      <w:r w:rsidRPr="0048501E">
        <w:t xml:space="preserve">Warszawskim Uniwersytetem Medycznym , </w:t>
      </w:r>
      <w:r w:rsidRPr="0048501E">
        <w:rPr>
          <w:spacing w:val="3"/>
        </w:rPr>
        <w:t xml:space="preserve">ul. </w:t>
      </w:r>
      <w:r w:rsidRPr="0048501E">
        <w:rPr>
          <w:spacing w:val="2"/>
        </w:rPr>
        <w:t xml:space="preserve">Żwirki i Wigury 61, 02-091 Warszawa </w:t>
      </w:r>
    </w:p>
    <w:p w:rsidR="0048501E" w:rsidRPr="0048501E" w:rsidRDefault="0048501E" w:rsidP="003371F2">
      <w:pPr>
        <w:ind w:left="720"/>
        <w:jc w:val="both"/>
        <w:rPr>
          <w:spacing w:val="3"/>
        </w:rPr>
      </w:pPr>
      <w:r w:rsidRPr="0048501E">
        <w:t>(</w:t>
      </w:r>
      <w:r w:rsidRPr="0048501E">
        <w:rPr>
          <w:spacing w:val="-2"/>
        </w:rPr>
        <w:t>REGON: 000288917,   NIP: 525-00-05-828), r</w:t>
      </w:r>
      <w:r w:rsidRPr="0048501E">
        <w:rPr>
          <w:spacing w:val="3"/>
        </w:rPr>
        <w:t xml:space="preserve">eprezentowany przez: </w:t>
      </w:r>
    </w:p>
    <w:p w:rsidR="0048501E" w:rsidRPr="0048501E" w:rsidRDefault="0048501E" w:rsidP="003371F2">
      <w:pPr>
        <w:ind w:left="720"/>
        <w:jc w:val="both"/>
      </w:pPr>
      <w:r w:rsidRPr="0048501E">
        <w:rPr>
          <w:spacing w:val="4"/>
        </w:rPr>
        <w:t>mgr</w:t>
      </w:r>
      <w:r w:rsidRPr="0048501E">
        <w:rPr>
          <w:rStyle w:val="Pogrubienie"/>
        </w:rPr>
        <w:t xml:space="preserve"> </w:t>
      </w:r>
      <w:r w:rsidRPr="0048501E">
        <w:rPr>
          <w:rStyle w:val="Pogrubienie"/>
          <w:b w:val="0"/>
        </w:rPr>
        <w:t>Małgorzatę Rejnik</w:t>
      </w:r>
      <w:r w:rsidRPr="0048501E">
        <w:rPr>
          <w:rStyle w:val="Pogrubienie"/>
        </w:rPr>
        <w:t xml:space="preserve"> </w:t>
      </w:r>
      <w:r w:rsidRPr="0048501E">
        <w:rPr>
          <w:spacing w:val="4"/>
        </w:rPr>
        <w:t>– Kancl</w:t>
      </w:r>
      <w:bookmarkStart w:id="1" w:name="_GoBack"/>
      <w:bookmarkEnd w:id="1"/>
      <w:r w:rsidRPr="0048501E">
        <w:rPr>
          <w:spacing w:val="4"/>
        </w:rPr>
        <w:t xml:space="preserve">erza WUM, </w:t>
      </w:r>
      <w:r w:rsidR="007B75F5">
        <w:t>zwanym</w:t>
      </w:r>
      <w:r w:rsidRPr="0048501E">
        <w:t xml:space="preserve"> w dalszej części umowy </w:t>
      </w:r>
      <w:r w:rsidRPr="0048501E">
        <w:rPr>
          <w:b/>
        </w:rPr>
        <w:t>Zamawiającym</w:t>
      </w:r>
      <w:r w:rsidRPr="0048501E">
        <w:t>,</w:t>
      </w:r>
    </w:p>
    <w:p w:rsidR="0048501E" w:rsidRPr="0048501E" w:rsidRDefault="0048501E" w:rsidP="0048501E">
      <w:pPr>
        <w:ind w:left="720"/>
      </w:pPr>
      <w:r w:rsidRPr="0048501E">
        <w:t>a</w:t>
      </w:r>
    </w:p>
    <w:p w:rsidR="0048501E" w:rsidRPr="0048501E" w:rsidRDefault="0048501E" w:rsidP="003371F2">
      <w:pPr>
        <w:widowControl w:val="0"/>
        <w:numPr>
          <w:ilvl w:val="0"/>
          <w:numId w:val="10"/>
        </w:numPr>
        <w:spacing w:line="276" w:lineRule="auto"/>
        <w:jc w:val="both"/>
        <w:rPr>
          <w:spacing w:val="-2"/>
        </w:rPr>
      </w:pPr>
      <w:r w:rsidRPr="0048501E">
        <w:t xml:space="preserve">.............................................., </w:t>
      </w:r>
      <w:r w:rsidRPr="0048501E">
        <w:rPr>
          <w:spacing w:val="-2"/>
        </w:rPr>
        <w:t>ul. .................., .................................</w:t>
      </w:r>
      <w:r w:rsidRPr="0048501E">
        <w:t xml:space="preserve"> (</w:t>
      </w:r>
      <w:r w:rsidRPr="0048501E">
        <w:rPr>
          <w:spacing w:val="-2"/>
        </w:rPr>
        <w:t xml:space="preserve">REGON: ............................,  NIP:.............................................), </w:t>
      </w:r>
    </w:p>
    <w:p w:rsidR="0048501E" w:rsidRPr="0048501E" w:rsidRDefault="0048501E" w:rsidP="0048501E">
      <w:pPr>
        <w:widowControl w:val="0"/>
      </w:pPr>
      <w:r w:rsidRPr="0048501E">
        <w:t xml:space="preserve">zwaną  w dalszej części umowy </w:t>
      </w:r>
      <w:r w:rsidRPr="0048501E">
        <w:rPr>
          <w:b/>
        </w:rPr>
        <w:t>Wykonawcą</w:t>
      </w:r>
      <w:r w:rsidRPr="0048501E">
        <w:t xml:space="preserve"> , o następującej treści:</w:t>
      </w:r>
    </w:p>
    <w:p w:rsidR="008D3379" w:rsidRPr="0048501E" w:rsidRDefault="00940436" w:rsidP="004A3547">
      <w:pPr>
        <w:pStyle w:val="Nagwek2"/>
        <w:numPr>
          <w:ilvl w:val="0"/>
          <w:numId w:val="1"/>
        </w:numPr>
        <w:pBdr>
          <w:bottom w:val="single" w:sz="4" w:space="1" w:color="CFB26C"/>
        </w:pBdr>
        <w:spacing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48501E">
        <w:rPr>
          <w:rFonts w:ascii="Times New Roman" w:hAnsi="Times New Roman" w:cs="Times New Roman"/>
          <w:i w:val="0"/>
          <w:sz w:val="24"/>
          <w:szCs w:val="24"/>
          <w:lang w:val="pl-PL"/>
        </w:rPr>
        <w:t>Zakres Z</w:t>
      </w:r>
      <w:r w:rsidR="008D3379" w:rsidRPr="0048501E">
        <w:rPr>
          <w:rFonts w:ascii="Times New Roman" w:hAnsi="Times New Roman" w:cs="Times New Roman"/>
          <w:i w:val="0"/>
          <w:sz w:val="24"/>
          <w:szCs w:val="24"/>
          <w:lang w:val="pl-PL"/>
        </w:rPr>
        <w:t>adania</w:t>
      </w:r>
    </w:p>
    <w:p w:rsidR="0048501E" w:rsidRPr="0048501E" w:rsidRDefault="0046273D" w:rsidP="0048501E">
      <w:pPr>
        <w:pStyle w:val="Akapitzlist"/>
        <w:numPr>
          <w:ilvl w:val="1"/>
          <w:numId w:val="2"/>
        </w:numPr>
        <w:spacing w:before="120" w:line="276" w:lineRule="auto"/>
        <w:jc w:val="both"/>
        <w:rPr>
          <w:lang w:val="pl-PL"/>
        </w:rPr>
      </w:pPr>
      <w:r w:rsidRPr="0048501E">
        <w:rPr>
          <w:lang w:val="pl-PL"/>
        </w:rPr>
        <w:t xml:space="preserve">W ramach niniejszej umowy </w:t>
      </w:r>
      <w:r w:rsidR="0048501E" w:rsidRPr="0048501E">
        <w:rPr>
          <w:b/>
        </w:rPr>
        <w:t>Wykonawca</w:t>
      </w:r>
      <w:r w:rsidR="00AD4BDA" w:rsidRPr="0048501E">
        <w:rPr>
          <w:lang w:val="pl-PL"/>
        </w:rPr>
        <w:t xml:space="preserve"> zobowiązuje się wykonać </w:t>
      </w:r>
      <w:bookmarkStart w:id="2" w:name="OLE_LINK1"/>
      <w:bookmarkStart w:id="3" w:name="OLE_LINK2"/>
      <w:r w:rsidR="009D5586" w:rsidRPr="0048501E">
        <w:rPr>
          <w:lang w:val="pl-PL"/>
        </w:rPr>
        <w:t>EKSPERTYZ</w:t>
      </w:r>
      <w:r w:rsidR="00E1332C" w:rsidRPr="0048501E">
        <w:rPr>
          <w:lang w:val="pl-PL"/>
        </w:rPr>
        <w:t>Ę</w:t>
      </w:r>
      <w:r w:rsidR="009D5586" w:rsidRPr="0048501E">
        <w:rPr>
          <w:lang w:val="pl-PL"/>
        </w:rPr>
        <w:t xml:space="preserve"> Z ZAKRESU INWENTARYZACJ</w:t>
      </w:r>
      <w:r w:rsidR="0048501E">
        <w:rPr>
          <w:lang w:val="pl-PL"/>
        </w:rPr>
        <w:t>I</w:t>
      </w:r>
      <w:r w:rsidR="009D5586" w:rsidRPr="0048501E">
        <w:rPr>
          <w:lang w:val="pl-PL"/>
        </w:rPr>
        <w:t xml:space="preserve"> POWIERZCHNI UŻYTKOWEJ DLA CELÓW PODATKU OD NIERUCHOMOŚCI w wersji papierowej i elektronicznej</w:t>
      </w:r>
      <w:r w:rsidR="007B75F5">
        <w:rPr>
          <w:lang w:val="pl-PL"/>
        </w:rPr>
        <w:t xml:space="preserve"> (dalej: Opracowanie) obejmującą</w:t>
      </w:r>
      <w:r w:rsidR="0048501E" w:rsidRPr="0048501E">
        <w:rPr>
          <w:lang w:val="pl-PL"/>
        </w:rPr>
        <w:t xml:space="preserve"> nieruchomości wskazane w Załączniku </w:t>
      </w:r>
      <w:r w:rsidR="00A464EC">
        <w:rPr>
          <w:lang w:val="pl-PL"/>
        </w:rPr>
        <w:t xml:space="preserve">nr 1 </w:t>
      </w:r>
      <w:r w:rsidR="0048501E" w:rsidRPr="0048501E">
        <w:rPr>
          <w:lang w:val="pl-PL"/>
        </w:rPr>
        <w:t>do niniejszej umowy.</w:t>
      </w:r>
    </w:p>
    <w:p w:rsidR="00FE39C4" w:rsidRPr="0048501E" w:rsidRDefault="00FE39C4" w:rsidP="003C44B1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lang w:val="pl-PL"/>
        </w:rPr>
      </w:pPr>
      <w:r w:rsidRPr="0048501E">
        <w:rPr>
          <w:lang w:val="pl-PL"/>
        </w:rPr>
        <w:t xml:space="preserve">Opracowanie sporządzone i podpisane zostanie przez uprawnionego architekta wpisanego na listę członków </w:t>
      </w:r>
      <w:r w:rsidR="0082275F" w:rsidRPr="0048501E">
        <w:rPr>
          <w:lang w:val="pl-PL"/>
        </w:rPr>
        <w:t xml:space="preserve">Mazowieckiej </w:t>
      </w:r>
      <w:r w:rsidRPr="0048501E">
        <w:rPr>
          <w:lang w:val="pl-PL"/>
        </w:rPr>
        <w:t>Okręgowej Izby Architektów</w:t>
      </w:r>
      <w:r w:rsidR="0082275F" w:rsidRPr="0048501E">
        <w:rPr>
          <w:lang w:val="pl-PL"/>
        </w:rPr>
        <w:t>.</w:t>
      </w:r>
    </w:p>
    <w:p w:rsidR="007645BC" w:rsidRPr="0048501E" w:rsidRDefault="007645BC" w:rsidP="003C44B1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lang w:val="pl-PL"/>
        </w:rPr>
      </w:pPr>
      <w:r w:rsidRPr="0048501E">
        <w:rPr>
          <w:lang w:val="pl-PL"/>
        </w:rPr>
        <w:t xml:space="preserve">Opracowanie w wersji papierowej zawierać będzie wydruki wielkoformatowe (np. format A1, A2) z rysunkami wszystkich pomieszczeń </w:t>
      </w:r>
      <w:r w:rsidR="0048501E" w:rsidRPr="0048501E">
        <w:rPr>
          <w:lang w:val="pl-PL"/>
        </w:rPr>
        <w:t xml:space="preserve">inwentaryzowanego </w:t>
      </w:r>
      <w:r w:rsidR="00C12882" w:rsidRPr="0048501E">
        <w:rPr>
          <w:lang w:val="pl-PL"/>
        </w:rPr>
        <w:t>Budynku</w:t>
      </w:r>
      <w:r w:rsidRPr="0048501E">
        <w:rPr>
          <w:lang w:val="pl-PL"/>
        </w:rPr>
        <w:t xml:space="preserve"> ze wskazaniem ich wymiarów oraz powierzchni użytkowej obliczonej zgodnie z przepisami podatkowymi. Wersja elektroniczna obejmuje rysunki w formacie DWG</w:t>
      </w:r>
      <w:r w:rsidR="00B934C2" w:rsidRPr="0048501E">
        <w:rPr>
          <w:lang w:val="pl-PL"/>
        </w:rPr>
        <w:t xml:space="preserve"> i PDF</w:t>
      </w:r>
      <w:r w:rsidRPr="0048501E">
        <w:rPr>
          <w:lang w:val="pl-PL"/>
        </w:rPr>
        <w:t xml:space="preserve"> oraz tabele liczbowe </w:t>
      </w:r>
      <w:r w:rsidR="000A02D7">
        <w:rPr>
          <w:lang w:val="pl-PL"/>
        </w:rPr>
        <w:t xml:space="preserve">zawierające dane o </w:t>
      </w:r>
      <w:r w:rsidRPr="0048501E">
        <w:rPr>
          <w:lang w:val="pl-PL"/>
        </w:rPr>
        <w:t xml:space="preserve">powierzchni każdego </w:t>
      </w:r>
      <w:r w:rsidR="00C12882" w:rsidRPr="0048501E">
        <w:rPr>
          <w:lang w:val="pl-PL"/>
        </w:rPr>
        <w:t>pomieszczenia</w:t>
      </w:r>
      <w:r w:rsidR="000A02D7">
        <w:rPr>
          <w:lang w:val="pl-PL"/>
        </w:rPr>
        <w:t>, lokalizacji, nr pomieszczenia</w:t>
      </w:r>
      <w:r w:rsidRPr="0048501E">
        <w:rPr>
          <w:lang w:val="pl-PL"/>
        </w:rPr>
        <w:t xml:space="preserve"> w formacie XLS.</w:t>
      </w:r>
      <w:r w:rsidR="007112D4">
        <w:rPr>
          <w:lang w:val="pl-PL"/>
        </w:rPr>
        <w:t xml:space="preserve"> Powierzchnie, dla każdego budynku zostaną zestawione jako powierzchnie netto oraz użytkowe.   </w:t>
      </w:r>
    </w:p>
    <w:p w:rsidR="007645BC" w:rsidRDefault="007645BC" w:rsidP="003C44B1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lang w:val="pl-PL"/>
        </w:rPr>
      </w:pPr>
      <w:r w:rsidRPr="0048501E">
        <w:rPr>
          <w:lang w:val="pl-PL"/>
        </w:rPr>
        <w:t>Pomiary powierzchni podlegającej opodatkowaniu podatkiem od nieruchomości zostaną obmierzone zgodnie z brzmieniem Ustawy z dnia 12 stycznia 1991 r.</w:t>
      </w:r>
      <w:r w:rsidR="006B7A6D" w:rsidRPr="0048501E">
        <w:rPr>
          <w:lang w:val="pl-PL"/>
        </w:rPr>
        <w:t xml:space="preserve"> </w:t>
      </w:r>
      <w:r w:rsidRPr="0048501E">
        <w:rPr>
          <w:lang w:val="pl-PL"/>
        </w:rPr>
        <w:t>o podatkach i opłatach lokalnych tj. według następujących zasad:</w:t>
      </w:r>
    </w:p>
    <w:p w:rsidR="00FB01B6" w:rsidRPr="0048501E" w:rsidRDefault="00FB01B6" w:rsidP="00FB01B6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lang w:val="pl-PL"/>
        </w:rPr>
      </w:pPr>
      <w:r w:rsidRPr="0048501E">
        <w:rPr>
          <w:lang w:val="pl-PL"/>
        </w:rPr>
        <w:t>powierzchnia zostanie mierzona po wewnętrznej długości ścian na wszystkich kondygnacjach, z wyjątkiem powierzchni klatek schodowych oraz szybów dźwigowych; za kondygnację uważa się również garaże podziemne, piwnice, sutereny i poddasza użytkowe;</w:t>
      </w:r>
    </w:p>
    <w:p w:rsidR="00FB01B6" w:rsidRPr="0048501E" w:rsidRDefault="00FB01B6" w:rsidP="00FB01B6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lang w:val="pl-PL"/>
        </w:rPr>
      </w:pPr>
      <w:r w:rsidRPr="0048501E">
        <w:rPr>
          <w:lang w:val="pl-PL"/>
        </w:rPr>
        <w:t>powierzchnia pomieszczeń lub ich części oraz część kondygnacji o wysokości w</w:t>
      </w:r>
      <w:r w:rsidR="00A464EC">
        <w:rPr>
          <w:lang w:val="pl-PL"/>
        </w:rPr>
        <w:t> </w:t>
      </w:r>
      <w:r w:rsidRPr="0048501E">
        <w:rPr>
          <w:lang w:val="pl-PL"/>
        </w:rPr>
        <w:t>świetle od 1,40 m do 2,20 m zostanie zaliczona  do powierzchni użytkowej budynku w 50%, a jeżeli wysokość  będzie mniejsza niż 1,40 m, powierzchnię ta zostanie pominięta;</w:t>
      </w:r>
    </w:p>
    <w:p w:rsidR="00FB01B6" w:rsidRPr="0048501E" w:rsidRDefault="00FB01B6" w:rsidP="00FB01B6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lang w:val="pl-PL"/>
        </w:rPr>
      </w:pPr>
      <w:r w:rsidRPr="0048501E">
        <w:rPr>
          <w:lang w:val="pl-PL"/>
        </w:rPr>
        <w:lastRenderedPageBreak/>
        <w:t>pomiar powierzchni zostanie prowadzony dla budynku wykończonego, na poziomie podłogi nie licząc listew przypodłogowych, progów, etc.;</w:t>
      </w:r>
    </w:p>
    <w:p w:rsidR="00FB01B6" w:rsidRDefault="00FB01B6" w:rsidP="00FB01B6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lang w:val="pl-PL"/>
        </w:rPr>
      </w:pPr>
      <w:r w:rsidRPr="0048501E">
        <w:rPr>
          <w:lang w:val="pl-PL"/>
        </w:rPr>
        <w:t>na potrzeby podatku od nieruchomości obmiaru powierzchni użytkowej dokonuje się po wewnętrznej długości wszystkich ścian budynku, także tych wewnętrznych.</w:t>
      </w:r>
    </w:p>
    <w:p w:rsidR="00FB01B6" w:rsidRPr="00FB01B6" w:rsidRDefault="00FB01B6" w:rsidP="003C44B1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lang w:val="pl-PL"/>
        </w:rPr>
      </w:pPr>
      <w:r w:rsidRPr="00FB01B6">
        <w:t xml:space="preserve">Informacje i materiały niezbędne do wykonania zamówienia </w:t>
      </w:r>
      <w:r w:rsidRPr="00FB01B6">
        <w:rPr>
          <w:b/>
        </w:rPr>
        <w:t>Wykonawca</w:t>
      </w:r>
      <w:r w:rsidRPr="00FB01B6">
        <w:t xml:space="preserve"> uzyska własnym staraniem i na własny koszt.</w:t>
      </w:r>
    </w:p>
    <w:p w:rsidR="00FB01B6" w:rsidRPr="00FB01B6" w:rsidRDefault="00FB01B6" w:rsidP="00FB01B6">
      <w:pPr>
        <w:spacing w:before="120" w:line="276" w:lineRule="auto"/>
        <w:jc w:val="both"/>
        <w:rPr>
          <w:lang w:val="pl-PL"/>
        </w:rPr>
      </w:pPr>
    </w:p>
    <w:p w:rsidR="0059089C" w:rsidRPr="0048501E" w:rsidRDefault="0059089C" w:rsidP="00FB45A5">
      <w:pPr>
        <w:pStyle w:val="Nagwek2"/>
        <w:numPr>
          <w:ilvl w:val="0"/>
          <w:numId w:val="1"/>
        </w:numPr>
        <w:pBdr>
          <w:bottom w:val="single" w:sz="4" w:space="1" w:color="CFB26C"/>
        </w:pBdr>
        <w:tabs>
          <w:tab w:val="num" w:pos="312"/>
        </w:tabs>
        <w:spacing w:after="240" w:line="276" w:lineRule="auto"/>
        <w:ind w:left="312" w:hanging="357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48501E">
        <w:rPr>
          <w:rFonts w:ascii="Times New Roman" w:hAnsi="Times New Roman" w:cs="Times New Roman"/>
          <w:i w:val="0"/>
          <w:sz w:val="24"/>
          <w:szCs w:val="24"/>
          <w:lang w:val="pl-PL"/>
        </w:rPr>
        <w:t>Termin wykonania</w:t>
      </w:r>
      <w:r w:rsidR="00FB01B6"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 oraz potwierdzenie </w:t>
      </w:r>
      <w:r w:rsidR="009B5D09">
        <w:rPr>
          <w:rFonts w:ascii="Times New Roman" w:hAnsi="Times New Roman" w:cs="Times New Roman"/>
          <w:i w:val="0"/>
          <w:sz w:val="24"/>
          <w:szCs w:val="24"/>
          <w:lang w:val="pl-PL"/>
        </w:rPr>
        <w:t>odbioru prac</w:t>
      </w:r>
    </w:p>
    <w:p w:rsidR="00FB01B6" w:rsidRDefault="009B5D09" w:rsidP="009B5D09">
      <w:pPr>
        <w:ind w:left="360" w:hanging="360"/>
        <w:jc w:val="both"/>
        <w:rPr>
          <w:b/>
          <w:bCs/>
          <w:i/>
          <w:iCs/>
          <w:lang w:val="pl-PL"/>
        </w:rPr>
      </w:pPr>
      <w:r w:rsidRPr="009B5D09">
        <w:t>1.1</w:t>
      </w:r>
      <w:r>
        <w:rPr>
          <w:b/>
        </w:rPr>
        <w:t xml:space="preserve"> </w:t>
      </w:r>
      <w:r w:rsidR="0048501E" w:rsidRPr="00FB01B6">
        <w:rPr>
          <w:b/>
        </w:rPr>
        <w:t>Wykonawca</w:t>
      </w:r>
      <w:r w:rsidR="003D372D" w:rsidRPr="0048501E">
        <w:rPr>
          <w:i/>
          <w:lang w:val="pl-PL"/>
        </w:rPr>
        <w:t xml:space="preserve"> </w:t>
      </w:r>
      <w:r w:rsidR="003D372D" w:rsidRPr="0048501E">
        <w:rPr>
          <w:lang w:val="pl-PL"/>
        </w:rPr>
        <w:t xml:space="preserve">zobowiązuje się wykonać </w:t>
      </w:r>
      <w:r w:rsidR="007112D4">
        <w:rPr>
          <w:lang w:val="pl-PL"/>
        </w:rPr>
        <w:t xml:space="preserve">Umowę </w:t>
      </w:r>
      <w:r w:rsidR="003D372D" w:rsidRPr="0048501E">
        <w:rPr>
          <w:lang w:val="pl-PL"/>
        </w:rPr>
        <w:t xml:space="preserve">w terminie </w:t>
      </w:r>
      <w:r w:rsidR="00D53FBE">
        <w:rPr>
          <w:b/>
          <w:bCs/>
          <w:i/>
          <w:iCs/>
          <w:lang w:val="pl-PL"/>
        </w:rPr>
        <w:t xml:space="preserve">do dnia </w:t>
      </w:r>
      <w:r w:rsidR="00D53FBE" w:rsidRPr="009B5D09">
        <w:rPr>
          <w:b/>
          <w:bCs/>
          <w:i/>
          <w:iCs/>
          <w:lang w:val="pl-PL"/>
        </w:rPr>
        <w:t>2</w:t>
      </w:r>
      <w:r w:rsidR="007818D5">
        <w:rPr>
          <w:b/>
          <w:bCs/>
          <w:i/>
          <w:iCs/>
          <w:lang w:val="pl-PL"/>
        </w:rPr>
        <w:t>5</w:t>
      </w:r>
      <w:r w:rsidR="00D53FBE" w:rsidRPr="009B5D09">
        <w:rPr>
          <w:b/>
          <w:bCs/>
          <w:i/>
          <w:iCs/>
          <w:lang w:val="pl-PL"/>
        </w:rPr>
        <w:t>. stycznia 2018 r.</w:t>
      </w:r>
      <w:r w:rsidR="003D372D" w:rsidRPr="0048501E">
        <w:rPr>
          <w:lang w:val="pl-PL"/>
        </w:rPr>
        <w:t xml:space="preserve"> </w:t>
      </w:r>
      <w:r w:rsidRPr="009B5D09">
        <w:rPr>
          <w:bCs/>
          <w:iCs/>
          <w:lang w:val="pl-PL"/>
        </w:rPr>
        <w:t>a</w:t>
      </w:r>
      <w:r w:rsidR="00A464EC">
        <w:rPr>
          <w:b/>
          <w:bCs/>
          <w:i/>
          <w:iCs/>
          <w:lang w:val="pl-PL"/>
        </w:rPr>
        <w:t> </w:t>
      </w:r>
      <w:r w:rsidR="00BC1147" w:rsidRPr="00FB01B6">
        <w:rPr>
          <w:b/>
          <w:bCs/>
          <w:iCs/>
          <w:lang w:val="pl-PL"/>
        </w:rPr>
        <w:t>Zamawiający</w:t>
      </w:r>
      <w:r w:rsidR="00BC1147">
        <w:rPr>
          <w:b/>
          <w:bCs/>
          <w:i/>
          <w:iCs/>
          <w:lang w:val="pl-PL"/>
        </w:rPr>
        <w:t xml:space="preserve"> </w:t>
      </w:r>
      <w:r w:rsidR="00BC1147" w:rsidRPr="00FB01B6">
        <w:rPr>
          <w:bCs/>
          <w:iCs/>
          <w:lang w:val="pl-PL"/>
        </w:rPr>
        <w:t>zobowiązuje się n</w:t>
      </w:r>
      <w:r w:rsidR="00A85998" w:rsidRPr="00FB01B6">
        <w:rPr>
          <w:lang w:val="pl-PL"/>
        </w:rPr>
        <w:t>iezwłoczn</w:t>
      </w:r>
      <w:r w:rsidR="00BC1147" w:rsidRPr="00FB01B6">
        <w:rPr>
          <w:bCs/>
          <w:iCs/>
          <w:lang w:val="pl-PL"/>
        </w:rPr>
        <w:t xml:space="preserve">ie </w:t>
      </w:r>
      <w:r w:rsidR="003D372D" w:rsidRPr="00FB01B6">
        <w:rPr>
          <w:lang w:val="pl-PL"/>
        </w:rPr>
        <w:t>umożliwi</w:t>
      </w:r>
      <w:r w:rsidR="00BC1147" w:rsidRPr="00FB01B6">
        <w:rPr>
          <w:bCs/>
          <w:iCs/>
          <w:lang w:val="pl-PL"/>
        </w:rPr>
        <w:t xml:space="preserve">ć </w:t>
      </w:r>
      <w:r w:rsidR="00BC1147" w:rsidRPr="00FB01B6">
        <w:rPr>
          <w:b/>
          <w:bCs/>
          <w:iCs/>
          <w:lang w:val="pl-PL"/>
        </w:rPr>
        <w:t>Wykonawcy</w:t>
      </w:r>
      <w:r w:rsidR="00BC1147" w:rsidRPr="00FB01B6">
        <w:rPr>
          <w:bCs/>
          <w:iCs/>
          <w:lang w:val="pl-PL"/>
        </w:rPr>
        <w:t xml:space="preserve"> </w:t>
      </w:r>
      <w:r w:rsidR="003D372D" w:rsidRPr="00FB01B6">
        <w:rPr>
          <w:lang w:val="pl-PL"/>
        </w:rPr>
        <w:t>przeprowadzeni</w:t>
      </w:r>
      <w:r w:rsidR="00BC1147" w:rsidRPr="00FB01B6">
        <w:rPr>
          <w:bCs/>
          <w:iCs/>
          <w:lang w:val="pl-PL"/>
        </w:rPr>
        <w:t>e</w:t>
      </w:r>
      <w:r w:rsidR="003D372D" w:rsidRPr="0048501E">
        <w:rPr>
          <w:lang w:val="pl-PL"/>
        </w:rPr>
        <w:t xml:space="preserve"> w</w:t>
      </w:r>
      <w:r w:rsidR="00A464EC">
        <w:rPr>
          <w:lang w:val="pl-PL"/>
        </w:rPr>
        <w:t> </w:t>
      </w:r>
      <w:r w:rsidR="003D372D" w:rsidRPr="0048501E">
        <w:rPr>
          <w:lang w:val="pl-PL"/>
        </w:rPr>
        <w:t xml:space="preserve">stosownym terminie pomiarów powierzchni budynków z natury oraz udzielenia przez upoważnionych pracowników </w:t>
      </w:r>
      <w:r w:rsidR="004F7E73" w:rsidRPr="00D53FBE">
        <w:rPr>
          <w:lang w:val="pl-PL"/>
        </w:rPr>
        <w:t>Zamawiającego</w:t>
      </w:r>
      <w:r w:rsidR="003D372D" w:rsidRPr="0048501E">
        <w:rPr>
          <w:lang w:val="pl-PL"/>
        </w:rPr>
        <w:t xml:space="preserve"> odpowiedzi na </w:t>
      </w:r>
      <w:r w:rsidR="00593A14" w:rsidRPr="0048501E">
        <w:rPr>
          <w:lang w:val="pl-PL"/>
        </w:rPr>
        <w:t xml:space="preserve">ewentualne </w:t>
      </w:r>
      <w:r w:rsidR="003D372D" w:rsidRPr="0048501E">
        <w:rPr>
          <w:lang w:val="pl-PL"/>
        </w:rPr>
        <w:t xml:space="preserve">zapytania </w:t>
      </w:r>
      <w:r w:rsidR="00D53FBE" w:rsidRPr="00820E91">
        <w:rPr>
          <w:b/>
        </w:rPr>
        <w:t>Wykonawcy</w:t>
      </w:r>
      <w:r w:rsidR="003D372D" w:rsidRPr="0048501E">
        <w:rPr>
          <w:lang w:val="pl-PL"/>
        </w:rPr>
        <w:t xml:space="preserve"> przesłane drogą mailową</w:t>
      </w:r>
      <w:r w:rsidR="00A85998" w:rsidRPr="0048501E">
        <w:rPr>
          <w:lang w:val="pl-PL"/>
        </w:rPr>
        <w:t xml:space="preserve"> na adres </w:t>
      </w:r>
      <w:r w:rsidR="00B934C2" w:rsidRPr="0048501E">
        <w:rPr>
          <w:lang w:val="pl-PL"/>
        </w:rPr>
        <w:t>pan</w:t>
      </w:r>
      <w:r w:rsidR="003371F2">
        <w:rPr>
          <w:b/>
          <w:bCs/>
          <w:i/>
          <w:iCs/>
          <w:lang w:val="pl-PL"/>
        </w:rPr>
        <w:t>i</w:t>
      </w:r>
      <w:r w:rsidR="00D53FBE">
        <w:rPr>
          <w:b/>
          <w:bCs/>
          <w:i/>
          <w:iCs/>
          <w:lang w:val="pl-PL"/>
        </w:rPr>
        <w:t xml:space="preserve"> </w:t>
      </w:r>
      <w:r w:rsidR="003371F2">
        <w:rPr>
          <w:b/>
          <w:bCs/>
          <w:i/>
          <w:iCs/>
          <w:lang w:val="pl-PL"/>
        </w:rPr>
        <w:t xml:space="preserve">Agnieszki Długosz </w:t>
      </w:r>
      <w:r w:rsidR="00A15858" w:rsidRPr="0048501E">
        <w:rPr>
          <w:lang w:val="pl-PL"/>
        </w:rPr>
        <w:t xml:space="preserve">- </w:t>
      </w:r>
      <w:r w:rsidR="00B934C2" w:rsidRPr="0057413F">
        <w:rPr>
          <w:lang w:val="pl-PL"/>
        </w:rPr>
        <w:t>(s</w:t>
      </w:r>
      <w:r w:rsidR="00D53FBE" w:rsidRPr="0057413F">
        <w:rPr>
          <w:bCs/>
          <w:iCs/>
          <w:lang w:val="pl-PL"/>
        </w:rPr>
        <w:t>pecjalisty w</w:t>
      </w:r>
      <w:r w:rsidR="00A464EC">
        <w:rPr>
          <w:bCs/>
          <w:iCs/>
          <w:lang w:val="pl-PL"/>
        </w:rPr>
        <w:t> </w:t>
      </w:r>
      <w:r w:rsidR="003371F2" w:rsidRPr="0057413F">
        <w:rPr>
          <w:bCs/>
          <w:iCs/>
          <w:lang w:val="pl-PL"/>
        </w:rPr>
        <w:t>Biurze ds. Szpitali i Bazy Klinicznej WUM</w:t>
      </w:r>
      <w:r w:rsidR="003371F2">
        <w:rPr>
          <w:b/>
          <w:bCs/>
          <w:i/>
          <w:iCs/>
          <w:lang w:val="pl-PL"/>
        </w:rPr>
        <w:t xml:space="preserve"> </w:t>
      </w:r>
      <w:r w:rsidR="00A15858" w:rsidRPr="0048501E">
        <w:rPr>
          <w:lang w:val="pl-PL"/>
        </w:rPr>
        <w:t xml:space="preserve">tj. </w:t>
      </w:r>
      <w:hyperlink r:id="rId9" w:history="1">
        <w:r w:rsidR="003371F2" w:rsidRPr="00440483">
          <w:rPr>
            <w:rStyle w:val="Hipercze"/>
            <w:lang w:val="pl-PL"/>
          </w:rPr>
          <w:t>Agnieszka.Dlugosz@wum.edu.pl</w:t>
        </w:r>
      </w:hyperlink>
      <w:r w:rsidR="00FB01B6">
        <w:rPr>
          <w:b/>
          <w:bCs/>
          <w:i/>
          <w:iCs/>
          <w:lang w:val="pl-PL"/>
        </w:rPr>
        <w:t>.</w:t>
      </w:r>
    </w:p>
    <w:p w:rsidR="00FB01B6" w:rsidRDefault="00FB01B6" w:rsidP="00FB01B6">
      <w:pPr>
        <w:ind w:left="360"/>
        <w:jc w:val="both"/>
      </w:pPr>
    </w:p>
    <w:p w:rsidR="00FB01B6" w:rsidRDefault="009B5D09" w:rsidP="009B5D09">
      <w:pPr>
        <w:ind w:left="360" w:hanging="360"/>
        <w:jc w:val="both"/>
      </w:pPr>
      <w:r>
        <w:t>1.2</w:t>
      </w:r>
      <w:r>
        <w:tab/>
      </w:r>
      <w:r w:rsidR="007818D5" w:rsidRPr="002F04DE">
        <w:t xml:space="preserve">Dowodem dokonania odbioru </w:t>
      </w:r>
      <w:r w:rsidR="007112D4">
        <w:t xml:space="preserve">przedmiotu Umowy </w:t>
      </w:r>
      <w:r w:rsidR="007818D5" w:rsidRPr="002F04DE">
        <w:t xml:space="preserve">będzie podpisanie przez </w:t>
      </w:r>
      <w:r w:rsidR="007818D5" w:rsidRPr="00FB01B6">
        <w:rPr>
          <w:b/>
        </w:rPr>
        <w:t>Zamawiającego</w:t>
      </w:r>
      <w:r w:rsidR="007818D5" w:rsidRPr="002F04DE">
        <w:t xml:space="preserve"> protokołu zdawczo -</w:t>
      </w:r>
      <w:r w:rsidR="007818D5">
        <w:t xml:space="preserve"> </w:t>
      </w:r>
      <w:r w:rsidR="007818D5" w:rsidRPr="002F04DE">
        <w:t>odbiorczego</w:t>
      </w:r>
      <w:r w:rsidR="007766ED">
        <w:t xml:space="preserve"> bez uwa</w:t>
      </w:r>
      <w:r w:rsidR="007766ED" w:rsidRPr="00802477">
        <w:t>g</w:t>
      </w:r>
      <w:r w:rsidR="00802477" w:rsidRPr="00802477">
        <w:t>.</w:t>
      </w:r>
      <w:r w:rsidR="00FB01B6" w:rsidRPr="00802477">
        <w:t xml:space="preserve"> </w:t>
      </w:r>
    </w:p>
    <w:p w:rsidR="00FB01B6" w:rsidRDefault="00FB01B6" w:rsidP="00FB01B6">
      <w:pPr>
        <w:ind w:left="360"/>
        <w:jc w:val="both"/>
      </w:pPr>
    </w:p>
    <w:p w:rsidR="0057413F" w:rsidRPr="002F04DE" w:rsidRDefault="0057413F" w:rsidP="009B5D09">
      <w:pPr>
        <w:ind w:left="360" w:hanging="360"/>
        <w:jc w:val="both"/>
      </w:pPr>
    </w:p>
    <w:p w:rsidR="00C82C30" w:rsidRPr="0048501E" w:rsidRDefault="00C82C30" w:rsidP="003D372D">
      <w:pPr>
        <w:pStyle w:val="Nagwek2"/>
        <w:numPr>
          <w:ilvl w:val="0"/>
          <w:numId w:val="1"/>
        </w:numPr>
        <w:pBdr>
          <w:bottom w:val="single" w:sz="4" w:space="1" w:color="CFB26C"/>
        </w:pBdr>
        <w:spacing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48501E">
        <w:rPr>
          <w:rFonts w:ascii="Times New Roman" w:hAnsi="Times New Roman" w:cs="Times New Roman"/>
          <w:i w:val="0"/>
          <w:sz w:val="24"/>
          <w:szCs w:val="24"/>
          <w:lang w:val="pl-PL"/>
        </w:rPr>
        <w:t>Wynagrodzenie</w:t>
      </w:r>
    </w:p>
    <w:p w:rsidR="007B75F5" w:rsidRDefault="007B75F5" w:rsidP="007B75F5">
      <w:pPr>
        <w:pStyle w:val="Akapitzlist"/>
        <w:numPr>
          <w:ilvl w:val="1"/>
          <w:numId w:val="17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 xml:space="preserve"> </w:t>
      </w:r>
      <w:r w:rsidR="00A014FB" w:rsidRPr="007B75F5">
        <w:rPr>
          <w:lang w:val="pl-PL"/>
        </w:rPr>
        <w:t xml:space="preserve">Całkowite </w:t>
      </w:r>
      <w:r w:rsidR="00D51210" w:rsidRPr="007B75F5">
        <w:rPr>
          <w:lang w:val="pl-PL"/>
        </w:rPr>
        <w:t>W</w:t>
      </w:r>
      <w:r w:rsidR="00A014FB" w:rsidRPr="00A014FB">
        <w:t>ynagrodzenie z tytułu realizacji niniejszej umowy wynosi xxx zł netto (słownie : ........)</w:t>
      </w:r>
      <w:r w:rsidR="00D40B5E">
        <w:t>.</w:t>
      </w:r>
      <w:r w:rsidR="00A014FB" w:rsidRPr="00A014FB">
        <w:t xml:space="preserve"> </w:t>
      </w:r>
      <w:r w:rsidR="00D40B5E" w:rsidRPr="007B75F5">
        <w:rPr>
          <w:lang w:val="pl-PL"/>
        </w:rPr>
        <w:t xml:space="preserve">Należne </w:t>
      </w:r>
      <w:r w:rsidR="00D40B5E" w:rsidRPr="007B75F5">
        <w:rPr>
          <w:b/>
          <w:lang w:val="pl-PL"/>
        </w:rPr>
        <w:t>Wykonawcy</w:t>
      </w:r>
      <w:r w:rsidR="00D40B5E" w:rsidRPr="007B75F5">
        <w:rPr>
          <w:lang w:val="pl-PL"/>
        </w:rPr>
        <w:t xml:space="preserve"> Wynagrodzenie netto zostanie powiększone o podatek VAT według stawki obowiązującej w dacie wystawienia faktury.</w:t>
      </w:r>
    </w:p>
    <w:p w:rsidR="007B75F5" w:rsidRDefault="007B75F5" w:rsidP="007B75F5">
      <w:pPr>
        <w:pStyle w:val="Akapitzlist"/>
        <w:numPr>
          <w:ilvl w:val="1"/>
          <w:numId w:val="17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 xml:space="preserve"> </w:t>
      </w:r>
      <w:r w:rsidR="00A014FB" w:rsidRPr="007B75F5">
        <w:rPr>
          <w:lang w:val="pl-PL"/>
        </w:rPr>
        <w:t xml:space="preserve">Jednocześnie przyjmuje się, że odchylenie wielkości inwentaryzowanej powierzchni </w:t>
      </w:r>
      <w:r w:rsidR="00A464EC" w:rsidRPr="007B75F5">
        <w:rPr>
          <w:lang w:val="pl-PL"/>
        </w:rPr>
        <w:t>d</w:t>
      </w:r>
      <w:r w:rsidR="00A014FB" w:rsidRPr="007B75F5">
        <w:rPr>
          <w:lang w:val="pl-PL"/>
        </w:rPr>
        <w:t xml:space="preserve">o </w:t>
      </w:r>
      <w:r w:rsidR="00EC6E5E" w:rsidRPr="007B75F5">
        <w:rPr>
          <w:b/>
          <w:color w:val="7030A0"/>
          <w:lang w:val="pl-PL"/>
        </w:rPr>
        <w:t>5</w:t>
      </w:r>
      <w:r w:rsidR="00A014FB" w:rsidRPr="007B75F5">
        <w:rPr>
          <w:b/>
          <w:color w:val="7030A0"/>
          <w:lang w:val="pl-PL"/>
        </w:rPr>
        <w:t>%</w:t>
      </w:r>
      <w:r w:rsidR="00A014FB" w:rsidRPr="007B75F5">
        <w:rPr>
          <w:lang w:val="pl-PL"/>
        </w:rPr>
        <w:t xml:space="preserve"> </w:t>
      </w:r>
      <w:r w:rsidR="00942A6C" w:rsidRPr="007B75F5">
        <w:rPr>
          <w:lang w:val="pl-PL"/>
        </w:rPr>
        <w:t xml:space="preserve">powyżej </w:t>
      </w:r>
      <w:r w:rsidR="00A464EC" w:rsidRPr="007B75F5">
        <w:rPr>
          <w:lang w:val="pl-PL"/>
        </w:rPr>
        <w:t xml:space="preserve">określonej </w:t>
      </w:r>
      <w:r w:rsidR="00A014FB" w:rsidRPr="007B75F5">
        <w:rPr>
          <w:lang w:val="pl-PL"/>
        </w:rPr>
        <w:t xml:space="preserve">w </w:t>
      </w:r>
      <w:r w:rsidR="00B15624" w:rsidRPr="007B75F5">
        <w:rPr>
          <w:lang w:val="pl-PL"/>
        </w:rPr>
        <w:t>Z</w:t>
      </w:r>
      <w:r w:rsidR="00A014FB" w:rsidRPr="007B75F5">
        <w:rPr>
          <w:lang w:val="pl-PL"/>
        </w:rPr>
        <w:t xml:space="preserve">ałączniku </w:t>
      </w:r>
      <w:r w:rsidR="00B15624" w:rsidRPr="007B75F5">
        <w:rPr>
          <w:lang w:val="pl-PL"/>
        </w:rPr>
        <w:t xml:space="preserve">nr 1 </w:t>
      </w:r>
      <w:r w:rsidR="00A014FB" w:rsidRPr="007B75F5">
        <w:rPr>
          <w:lang w:val="pl-PL"/>
        </w:rPr>
        <w:t xml:space="preserve">do umowy </w:t>
      </w:r>
      <w:r w:rsidR="00A464EC" w:rsidRPr="007B75F5">
        <w:rPr>
          <w:lang w:val="pl-PL"/>
        </w:rPr>
        <w:t>nie stanowi podstawy do zmiany wysokości wynagrodzenia</w:t>
      </w:r>
      <w:r w:rsidR="00A014FB" w:rsidRPr="007B75F5">
        <w:rPr>
          <w:lang w:val="pl-PL"/>
        </w:rPr>
        <w:t>.</w:t>
      </w:r>
      <w:bookmarkEnd w:id="0"/>
      <w:bookmarkEnd w:id="2"/>
      <w:bookmarkEnd w:id="3"/>
    </w:p>
    <w:p w:rsidR="007B75F5" w:rsidRDefault="007B75F5" w:rsidP="007B75F5">
      <w:pPr>
        <w:pStyle w:val="Akapitzlist"/>
        <w:numPr>
          <w:ilvl w:val="1"/>
          <w:numId w:val="17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 xml:space="preserve"> </w:t>
      </w:r>
      <w:r w:rsidR="002754C6" w:rsidRPr="007B75F5">
        <w:rPr>
          <w:lang w:val="pl-PL"/>
        </w:rPr>
        <w:t xml:space="preserve">Stosowna faktura zostanie wystawiona przez </w:t>
      </w:r>
      <w:r w:rsidR="00D53FBE" w:rsidRPr="007B75F5">
        <w:rPr>
          <w:b/>
        </w:rPr>
        <w:t>Wykonawcę</w:t>
      </w:r>
      <w:r w:rsidR="002754C6" w:rsidRPr="007B75F5">
        <w:rPr>
          <w:b/>
          <w:lang w:val="pl-PL"/>
        </w:rPr>
        <w:t xml:space="preserve"> </w:t>
      </w:r>
      <w:r w:rsidR="00A464EC" w:rsidRPr="007B75F5">
        <w:rPr>
          <w:lang w:val="pl-PL"/>
        </w:rPr>
        <w:t xml:space="preserve">po podpisaniu przez </w:t>
      </w:r>
      <w:r w:rsidR="00B15624" w:rsidRPr="007B75F5">
        <w:rPr>
          <w:lang w:val="pl-PL"/>
        </w:rPr>
        <w:t>S</w:t>
      </w:r>
      <w:r w:rsidR="00A464EC" w:rsidRPr="007B75F5">
        <w:rPr>
          <w:lang w:val="pl-PL"/>
        </w:rPr>
        <w:t xml:space="preserve">trony </w:t>
      </w:r>
      <w:r w:rsidR="00B15624" w:rsidRPr="007B75F5">
        <w:rPr>
          <w:lang w:val="pl-PL"/>
        </w:rPr>
        <w:tab/>
      </w:r>
      <w:r w:rsidR="00A464EC" w:rsidRPr="007B75F5">
        <w:rPr>
          <w:lang w:val="pl-PL"/>
        </w:rPr>
        <w:t xml:space="preserve">Umowy protokołu zdawczo – odbiorczego </w:t>
      </w:r>
      <w:r w:rsidR="00B15624" w:rsidRPr="007B75F5">
        <w:rPr>
          <w:lang w:val="pl-PL"/>
        </w:rPr>
        <w:t>bez uwag.</w:t>
      </w:r>
    </w:p>
    <w:p w:rsidR="007B75F5" w:rsidRDefault="007B75F5" w:rsidP="007B75F5">
      <w:pPr>
        <w:pStyle w:val="Akapitzlist"/>
        <w:numPr>
          <w:ilvl w:val="1"/>
          <w:numId w:val="17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 xml:space="preserve"> </w:t>
      </w:r>
      <w:r w:rsidR="002754C6" w:rsidRPr="007B75F5">
        <w:rPr>
          <w:lang w:val="pl-PL"/>
        </w:rPr>
        <w:t xml:space="preserve">Faktura będzie płatna przelewem w terminie </w:t>
      </w:r>
      <w:r w:rsidR="00D53FBE" w:rsidRPr="007B75F5">
        <w:rPr>
          <w:lang w:val="pl-PL"/>
        </w:rPr>
        <w:t xml:space="preserve">do 30 dni </w:t>
      </w:r>
      <w:r w:rsidR="002754C6" w:rsidRPr="007B75F5">
        <w:rPr>
          <w:lang w:val="pl-PL"/>
        </w:rPr>
        <w:t xml:space="preserve">od daty </w:t>
      </w:r>
      <w:r w:rsidR="00B700C3" w:rsidRPr="007B75F5">
        <w:rPr>
          <w:lang w:val="pl-PL"/>
        </w:rPr>
        <w:t xml:space="preserve">jej </w:t>
      </w:r>
      <w:r w:rsidR="002754C6" w:rsidRPr="007B75F5">
        <w:rPr>
          <w:lang w:val="pl-PL"/>
        </w:rPr>
        <w:t xml:space="preserve">otrzymania przez </w:t>
      </w:r>
      <w:r w:rsidR="004F7E73" w:rsidRPr="007B75F5">
        <w:rPr>
          <w:b/>
          <w:lang w:val="pl-PL"/>
        </w:rPr>
        <w:t>Zamawiającego</w:t>
      </w:r>
      <w:r w:rsidR="002754C6" w:rsidRPr="007B75F5">
        <w:rPr>
          <w:lang w:val="pl-PL"/>
        </w:rPr>
        <w:t xml:space="preserve"> na rachunek bankowy </w:t>
      </w:r>
      <w:r w:rsidR="00D53FBE" w:rsidRPr="007B75F5">
        <w:rPr>
          <w:b/>
        </w:rPr>
        <w:t>Wykonawcy</w:t>
      </w:r>
      <w:r w:rsidR="00A464EC" w:rsidRPr="007B75F5">
        <w:rPr>
          <w:b/>
        </w:rPr>
        <w:t xml:space="preserve"> </w:t>
      </w:r>
      <w:r w:rsidR="00A464EC" w:rsidRPr="00A464EC">
        <w:t>wskazany na fakturze</w:t>
      </w:r>
      <w:r w:rsidR="002754C6" w:rsidRPr="007B75F5">
        <w:rPr>
          <w:lang w:val="pl-PL"/>
        </w:rPr>
        <w:t>.</w:t>
      </w:r>
    </w:p>
    <w:p w:rsidR="00180761" w:rsidRPr="007B75F5" w:rsidRDefault="007B75F5" w:rsidP="007B75F5">
      <w:pPr>
        <w:pStyle w:val="Akapitzlist"/>
        <w:numPr>
          <w:ilvl w:val="1"/>
          <w:numId w:val="17"/>
        </w:numPr>
        <w:spacing w:before="120" w:after="120" w:line="276" w:lineRule="auto"/>
        <w:jc w:val="both"/>
        <w:rPr>
          <w:lang w:val="pl-PL"/>
        </w:rPr>
      </w:pPr>
      <w:r>
        <w:rPr>
          <w:lang w:val="pl-PL"/>
        </w:rPr>
        <w:t xml:space="preserve"> </w:t>
      </w:r>
      <w:r w:rsidR="00180761" w:rsidRPr="007B75F5">
        <w:rPr>
          <w:b/>
        </w:rPr>
        <w:t>Wykonawca</w:t>
      </w:r>
      <w:r w:rsidR="00180761" w:rsidRPr="00180761">
        <w:t xml:space="preserve"> zobowiązuje się zapłacić następujące kary</w:t>
      </w:r>
      <w:r>
        <w:t xml:space="preserve"> umowne</w:t>
      </w:r>
      <w:r w:rsidR="00180761" w:rsidRPr="00180761">
        <w:t>:</w:t>
      </w:r>
    </w:p>
    <w:p w:rsidR="003371F2" w:rsidRPr="00180761" w:rsidRDefault="003371F2" w:rsidP="00180761">
      <w:pPr>
        <w:numPr>
          <w:ilvl w:val="0"/>
          <w:numId w:val="12"/>
        </w:numPr>
        <w:tabs>
          <w:tab w:val="clear" w:pos="1482"/>
        </w:tabs>
        <w:spacing w:line="276" w:lineRule="auto"/>
        <w:ind w:left="709"/>
        <w:jc w:val="both"/>
      </w:pPr>
      <w:r w:rsidRPr="00180761">
        <w:t xml:space="preserve">w razie odstąpienia przez </w:t>
      </w:r>
      <w:r w:rsidRPr="00D51210">
        <w:rPr>
          <w:b/>
        </w:rPr>
        <w:t>Zamawiającego</w:t>
      </w:r>
      <w:r w:rsidRPr="00180761">
        <w:t xml:space="preserve"> od umowy z przyczyn zależnych od </w:t>
      </w:r>
      <w:r w:rsidRPr="00D51210">
        <w:rPr>
          <w:b/>
        </w:rPr>
        <w:t>Wykonawcy</w:t>
      </w:r>
      <w:r w:rsidRPr="00180761">
        <w:t xml:space="preserve"> - w wysokości 10 % całkowitego wynagrodzenia określonego w </w:t>
      </w:r>
      <w:r w:rsidR="00D51210">
        <w:t>Pkt. 3.</w:t>
      </w:r>
      <w:r w:rsidR="00942A6C">
        <w:t>1</w:t>
      </w:r>
      <w:r w:rsidRPr="00180761">
        <w:t>,</w:t>
      </w:r>
    </w:p>
    <w:p w:rsidR="00611AD3" w:rsidRDefault="003371F2" w:rsidP="00180761">
      <w:pPr>
        <w:numPr>
          <w:ilvl w:val="0"/>
          <w:numId w:val="12"/>
        </w:numPr>
        <w:tabs>
          <w:tab w:val="clear" w:pos="1482"/>
        </w:tabs>
        <w:spacing w:line="276" w:lineRule="auto"/>
        <w:ind w:left="709"/>
        <w:jc w:val="both"/>
      </w:pPr>
      <w:r w:rsidRPr="00180761">
        <w:t xml:space="preserve">w razie opóźnienia </w:t>
      </w:r>
      <w:r w:rsidR="00611AD3">
        <w:t xml:space="preserve">terminu wykonania </w:t>
      </w:r>
      <w:r w:rsidRPr="00180761">
        <w:t xml:space="preserve">w wysokości 0,2 % ceny (wraz </w:t>
      </w:r>
      <w:r w:rsidRPr="00180761">
        <w:br/>
        <w:t xml:space="preserve">z podatkiem VAT), określonej w </w:t>
      </w:r>
      <w:r w:rsidR="00D51210">
        <w:t>Pkt. 3.</w:t>
      </w:r>
      <w:r w:rsidR="00942A6C">
        <w:t>1</w:t>
      </w:r>
      <w:r w:rsidRPr="00180761">
        <w:t>, za każdy dzień opóźnienia</w:t>
      </w:r>
    </w:p>
    <w:p w:rsidR="003371F2" w:rsidRDefault="003371F2" w:rsidP="00180761">
      <w:pPr>
        <w:numPr>
          <w:ilvl w:val="0"/>
          <w:numId w:val="12"/>
        </w:numPr>
        <w:tabs>
          <w:tab w:val="clear" w:pos="1482"/>
        </w:tabs>
        <w:spacing w:line="276" w:lineRule="auto"/>
        <w:ind w:left="709"/>
        <w:jc w:val="both"/>
      </w:pPr>
      <w:r w:rsidRPr="00180761">
        <w:t xml:space="preserve">w razie odstąpienia przez </w:t>
      </w:r>
      <w:r w:rsidRPr="00611AD3">
        <w:rPr>
          <w:b/>
        </w:rPr>
        <w:t>Wykonawcę</w:t>
      </w:r>
      <w:r w:rsidRPr="00180761">
        <w:t xml:space="preserve"> od umowy z przyczyn zależnych od </w:t>
      </w:r>
      <w:r w:rsidRPr="00611AD3">
        <w:rPr>
          <w:b/>
        </w:rPr>
        <w:t>Wykonawcy</w:t>
      </w:r>
      <w:r w:rsidRPr="00180761">
        <w:t xml:space="preserve"> w wysokości 10 % całkowitego wynagrodzenia określonego w </w:t>
      </w:r>
      <w:r w:rsidR="00D51210">
        <w:t>Pkt. 3.</w:t>
      </w:r>
      <w:r w:rsidR="00942A6C">
        <w:t>1</w:t>
      </w:r>
      <w:r w:rsidR="00D51210">
        <w:t>.</w:t>
      </w:r>
    </w:p>
    <w:p w:rsidR="007B75F5" w:rsidRDefault="007B75F5" w:rsidP="007B75F5">
      <w:pPr>
        <w:jc w:val="both"/>
      </w:pPr>
    </w:p>
    <w:p w:rsidR="007B75F5" w:rsidRDefault="007B75F5" w:rsidP="007B75F5">
      <w:pPr>
        <w:pStyle w:val="Akapitzlist"/>
        <w:numPr>
          <w:ilvl w:val="1"/>
          <w:numId w:val="17"/>
        </w:numPr>
        <w:jc w:val="both"/>
      </w:pPr>
      <w:r>
        <w:lastRenderedPageBreak/>
        <w:t xml:space="preserve"> </w:t>
      </w:r>
      <w:r w:rsidR="00180761" w:rsidRPr="00180761">
        <w:t xml:space="preserve">W przypadku gdy przez </w:t>
      </w:r>
      <w:r w:rsidR="00180761" w:rsidRPr="007B75F5">
        <w:rPr>
          <w:b/>
        </w:rPr>
        <w:t>Zamawiającego</w:t>
      </w:r>
      <w:r w:rsidR="00180761" w:rsidRPr="00180761">
        <w:t xml:space="preserve"> poniesiona zostanie szkoda i szkoda ta przewyższy wysokość naliczonych kar </w:t>
      </w:r>
      <w:r w:rsidR="00180761" w:rsidRPr="007B75F5">
        <w:rPr>
          <w:b/>
        </w:rPr>
        <w:t>Zamawiający</w:t>
      </w:r>
      <w:r w:rsidR="00180761" w:rsidRPr="00180761">
        <w:t xml:space="preserve"> będzie dochodził odszkodowania w zakresie różnicy pomiędzy wysokością szkody i wysokością naliczonych kar.</w:t>
      </w:r>
    </w:p>
    <w:p w:rsidR="00180761" w:rsidRPr="00180761" w:rsidRDefault="007B75F5" w:rsidP="007B75F5">
      <w:pPr>
        <w:pStyle w:val="Akapitzlist"/>
        <w:numPr>
          <w:ilvl w:val="1"/>
          <w:numId w:val="17"/>
        </w:numPr>
        <w:jc w:val="both"/>
      </w:pPr>
      <w:r>
        <w:t xml:space="preserve"> </w:t>
      </w:r>
      <w:r w:rsidR="00180761" w:rsidRPr="00180761">
        <w:t xml:space="preserve">W przypadku opóźnienia terminu płatności </w:t>
      </w:r>
      <w:r w:rsidR="00180761" w:rsidRPr="007B75F5">
        <w:rPr>
          <w:b/>
        </w:rPr>
        <w:t>Wykonawca</w:t>
      </w:r>
      <w:r w:rsidR="00180761" w:rsidRPr="00180761">
        <w:t xml:space="preserve"> ma prawo do naliczenia odsetek ustawowych za opóźnienie w transakcjach handlowych, o których mowa w art. 4 pkt 3 ustawy z dnia 8 marca 2013 r. o terminach zapłaty w transakcjach handlowych (j.t. Dz.U. z 2016 r., poz. 684 ).</w:t>
      </w:r>
    </w:p>
    <w:p w:rsidR="003371F2" w:rsidRPr="0048501E" w:rsidRDefault="003371F2" w:rsidP="00D51210">
      <w:pPr>
        <w:pStyle w:val="Akapitzlist"/>
        <w:spacing w:before="120" w:after="120" w:line="276" w:lineRule="auto"/>
        <w:ind w:left="720"/>
        <w:jc w:val="both"/>
        <w:rPr>
          <w:lang w:val="pl-PL"/>
        </w:rPr>
      </w:pPr>
    </w:p>
    <w:p w:rsidR="002754C6" w:rsidRPr="0048501E" w:rsidRDefault="004F7E73" w:rsidP="004F7E73">
      <w:pPr>
        <w:pStyle w:val="Nagwek2"/>
        <w:numPr>
          <w:ilvl w:val="0"/>
          <w:numId w:val="1"/>
        </w:numPr>
        <w:pBdr>
          <w:bottom w:val="single" w:sz="4" w:space="1" w:color="CFB26C"/>
        </w:pBdr>
        <w:spacing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bookmarkStart w:id="4" w:name="_Toc166586575"/>
      <w:bookmarkStart w:id="5" w:name="_Toc164688875"/>
      <w:bookmarkStart w:id="6" w:name="_Toc118016095"/>
      <w:bookmarkStart w:id="7" w:name="_Toc94592726"/>
      <w:bookmarkStart w:id="8" w:name="_Toc94503820"/>
      <w:bookmarkStart w:id="9" w:name="OLE_LINK3"/>
      <w:r w:rsidRPr="0048501E">
        <w:rPr>
          <w:rFonts w:ascii="Times New Roman" w:hAnsi="Times New Roman" w:cs="Times New Roman"/>
          <w:i w:val="0"/>
          <w:sz w:val="24"/>
          <w:szCs w:val="24"/>
          <w:lang w:val="pl-PL"/>
        </w:rPr>
        <w:t>Przeniesienie autorskich praw majątkowych</w:t>
      </w:r>
    </w:p>
    <w:p w:rsidR="004F7E73" w:rsidRPr="0048501E" w:rsidRDefault="004F7E73" w:rsidP="005B12EA">
      <w:pPr>
        <w:spacing w:after="120" w:line="276" w:lineRule="auto"/>
        <w:ind w:left="426" w:hanging="568"/>
        <w:jc w:val="both"/>
        <w:rPr>
          <w:lang w:val="pl-PL"/>
        </w:rPr>
      </w:pPr>
      <w:r w:rsidRPr="0048501E">
        <w:rPr>
          <w:lang w:val="pl-PL"/>
        </w:rPr>
        <w:t>4. 1.</w:t>
      </w:r>
      <w:r w:rsidRPr="0048501E">
        <w:rPr>
          <w:lang w:val="pl-PL"/>
        </w:rPr>
        <w:tab/>
        <w:t xml:space="preserve">Z chwilą przekazania dokumentacji (lub jej części) przez </w:t>
      </w:r>
      <w:r w:rsidRPr="00BC1147">
        <w:rPr>
          <w:b/>
          <w:lang w:val="pl-PL"/>
        </w:rPr>
        <w:t>Wykonawcę</w:t>
      </w:r>
      <w:r w:rsidRPr="0048501E">
        <w:rPr>
          <w:lang w:val="pl-PL"/>
        </w:rPr>
        <w:t xml:space="preserve"> do  </w:t>
      </w:r>
      <w:r w:rsidRPr="00BC1147">
        <w:rPr>
          <w:b/>
          <w:lang w:val="pl-PL"/>
        </w:rPr>
        <w:t>Zamawiającego</w:t>
      </w:r>
      <w:r w:rsidRPr="0048501E">
        <w:rPr>
          <w:lang w:val="pl-PL"/>
        </w:rPr>
        <w:t xml:space="preserve">, na </w:t>
      </w:r>
      <w:r w:rsidRPr="00BC1147">
        <w:rPr>
          <w:b/>
          <w:lang w:val="pl-PL"/>
        </w:rPr>
        <w:t>Zamawiającego</w:t>
      </w:r>
      <w:r w:rsidRPr="0048501E">
        <w:rPr>
          <w:lang w:val="pl-PL"/>
        </w:rPr>
        <w:t xml:space="preserve"> przechodzi na zasadzie wyłączności całość </w:t>
      </w:r>
      <w:r w:rsidR="007B75F5" w:rsidRPr="0048501E">
        <w:rPr>
          <w:lang w:val="pl-PL"/>
        </w:rPr>
        <w:t xml:space="preserve">autorskich praw </w:t>
      </w:r>
      <w:r w:rsidRPr="0048501E">
        <w:rPr>
          <w:lang w:val="pl-PL"/>
        </w:rPr>
        <w:t xml:space="preserve">majątkowych do Przedmiotu Umowy określonego w pkt. 1 obejmujących prawo do wielokrotnego, nieograniczonego w czasie i przestrzeni korzystania, eksploatacji i rozporządzania Przedmiotem Umowy w dowolny sposób. W przypadku jednak gdy z jakichkolwiek przyczyn nastąpi przerwanie wykonywania Umowy z winy </w:t>
      </w:r>
      <w:r w:rsidRPr="0057413F">
        <w:rPr>
          <w:b/>
          <w:lang w:val="pl-PL"/>
        </w:rPr>
        <w:t>Wykonawcy</w:t>
      </w:r>
      <w:r w:rsidRPr="0048501E">
        <w:rPr>
          <w:lang w:val="pl-PL"/>
        </w:rPr>
        <w:t xml:space="preserve">, na </w:t>
      </w:r>
      <w:r w:rsidRPr="0057413F">
        <w:rPr>
          <w:b/>
          <w:lang w:val="pl-PL"/>
        </w:rPr>
        <w:t>Zamawiającego</w:t>
      </w:r>
      <w:r w:rsidRPr="0048501E">
        <w:rPr>
          <w:lang w:val="pl-PL"/>
        </w:rPr>
        <w:t xml:space="preserve"> przechodzi na zasadzie wyłączności całość autorskich praw majątkowych do przekazanych </w:t>
      </w:r>
      <w:r w:rsidRPr="0057413F">
        <w:rPr>
          <w:b/>
          <w:lang w:val="pl-PL"/>
        </w:rPr>
        <w:t>Zamawiającemu</w:t>
      </w:r>
      <w:r w:rsidRPr="0048501E">
        <w:rPr>
          <w:lang w:val="pl-PL"/>
        </w:rPr>
        <w:t xml:space="preserve"> części Przedmiotu Umowy, niezależnie od dokonania za nie zapłaty przez </w:t>
      </w:r>
      <w:r w:rsidRPr="0057413F">
        <w:rPr>
          <w:b/>
          <w:lang w:val="pl-PL"/>
        </w:rPr>
        <w:t>Zamawiającego</w:t>
      </w:r>
      <w:r w:rsidRPr="0048501E">
        <w:rPr>
          <w:lang w:val="pl-PL"/>
        </w:rPr>
        <w:t xml:space="preserve">. W przypadku natomiast gdy z jakichkolwiek przyczyn nastąpi przerwanie wykonywania Umowy z winy </w:t>
      </w:r>
      <w:r w:rsidRPr="0057413F">
        <w:rPr>
          <w:b/>
          <w:lang w:val="pl-PL"/>
        </w:rPr>
        <w:t>Zamawiającego</w:t>
      </w:r>
      <w:r w:rsidRPr="0048501E">
        <w:rPr>
          <w:lang w:val="pl-PL"/>
        </w:rPr>
        <w:t xml:space="preserve">, lub też z przyczyn niezależnych od którejkolwiek ze Stron, na </w:t>
      </w:r>
      <w:r w:rsidRPr="0057413F">
        <w:rPr>
          <w:b/>
          <w:lang w:val="pl-PL"/>
        </w:rPr>
        <w:t>Zamawiającego</w:t>
      </w:r>
      <w:r w:rsidRPr="0048501E">
        <w:rPr>
          <w:lang w:val="pl-PL"/>
        </w:rPr>
        <w:t xml:space="preserve"> przechodzi na zasadzie wyłączności całość autorskich praw majątkowych do przekazanych </w:t>
      </w:r>
      <w:r w:rsidRPr="0057413F">
        <w:rPr>
          <w:b/>
          <w:lang w:val="pl-PL"/>
        </w:rPr>
        <w:t>Zamawiającemu</w:t>
      </w:r>
      <w:r w:rsidRPr="0048501E">
        <w:rPr>
          <w:lang w:val="pl-PL"/>
        </w:rPr>
        <w:t xml:space="preserve"> części Przedmiotu Umowy. Przeniesienie autorskich praw majątkowych obejmuje pola eksploatacji związane bezpośrednio z Przedmiotem i celem Umowy, </w:t>
      </w:r>
      <w:r w:rsidR="00127623">
        <w:rPr>
          <w:lang w:val="pl-PL"/>
        </w:rPr>
        <w:t>tj.</w:t>
      </w:r>
      <w:r w:rsidRPr="0048501E">
        <w:rPr>
          <w:lang w:val="pl-PL"/>
        </w:rPr>
        <w:t xml:space="preserve">: </w:t>
      </w:r>
    </w:p>
    <w:p w:rsidR="004F7E73" w:rsidRPr="0048501E" w:rsidRDefault="004F7E73" w:rsidP="003C44B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lang w:val="pl-PL"/>
        </w:rPr>
      </w:pPr>
      <w:r w:rsidRPr="0048501E">
        <w:rPr>
          <w:lang w:val="pl-PL"/>
        </w:rPr>
        <w:t>wytwarzanie egzemplarzy stworzonej dokumentacji architektonicznej dowo</w:t>
      </w:r>
      <w:r w:rsidR="007B75F5">
        <w:rPr>
          <w:lang w:val="pl-PL"/>
        </w:rPr>
        <w:t>lną techniką i w dowolnej liczbie</w:t>
      </w:r>
      <w:r w:rsidRPr="0048501E">
        <w:rPr>
          <w:lang w:val="pl-PL"/>
        </w:rPr>
        <w:t>,</w:t>
      </w:r>
    </w:p>
    <w:p w:rsidR="004F7E73" w:rsidRPr="0048501E" w:rsidRDefault="004F7E73" w:rsidP="003C44B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lang w:val="pl-PL"/>
        </w:rPr>
      </w:pPr>
      <w:r w:rsidRPr="0048501E">
        <w:rPr>
          <w:lang w:val="pl-PL"/>
        </w:rPr>
        <w:t>utrwalanie na dowolnych nośnikach, dowo</w:t>
      </w:r>
      <w:r w:rsidR="007B75F5">
        <w:rPr>
          <w:lang w:val="pl-PL"/>
        </w:rPr>
        <w:t>lną techniką i w dowolnej liczbie</w:t>
      </w:r>
      <w:r w:rsidRPr="0048501E">
        <w:rPr>
          <w:lang w:val="pl-PL"/>
        </w:rPr>
        <w:t>,</w:t>
      </w:r>
    </w:p>
    <w:p w:rsidR="004F7E73" w:rsidRPr="0048501E" w:rsidRDefault="004F7E73" w:rsidP="003C44B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lang w:val="pl-PL"/>
        </w:rPr>
      </w:pPr>
      <w:r w:rsidRPr="0048501E">
        <w:rPr>
          <w:lang w:val="pl-PL"/>
        </w:rPr>
        <w:t>trwałe lub czasowe zwielokrotnianie na dowolnych nośnikach, dowolną te</w:t>
      </w:r>
      <w:r w:rsidR="007B75F5">
        <w:rPr>
          <w:lang w:val="pl-PL"/>
        </w:rPr>
        <w:t>chniką i w dowolnej liczbie</w:t>
      </w:r>
      <w:r w:rsidR="005B12EA" w:rsidRPr="0048501E">
        <w:rPr>
          <w:lang w:val="pl-PL"/>
        </w:rPr>
        <w:t>.</w:t>
      </w:r>
    </w:p>
    <w:p w:rsidR="004F7E73" w:rsidRPr="0048501E" w:rsidRDefault="004F7E73" w:rsidP="005B12EA">
      <w:pPr>
        <w:tabs>
          <w:tab w:val="left" w:pos="426"/>
        </w:tabs>
        <w:spacing w:after="120" w:line="276" w:lineRule="auto"/>
        <w:ind w:left="426" w:hanging="568"/>
        <w:jc w:val="both"/>
        <w:rPr>
          <w:lang w:val="pl-PL"/>
        </w:rPr>
      </w:pPr>
      <w:r w:rsidRPr="0048501E">
        <w:rPr>
          <w:lang w:val="pl-PL"/>
        </w:rPr>
        <w:t>4. 2.</w:t>
      </w:r>
      <w:r w:rsidRPr="0048501E">
        <w:rPr>
          <w:lang w:val="pl-PL"/>
        </w:rPr>
        <w:tab/>
      </w:r>
      <w:r w:rsidR="003371F2" w:rsidRPr="003371F2">
        <w:rPr>
          <w:b/>
          <w:lang w:val="pl-PL"/>
        </w:rPr>
        <w:t>Wykonawca</w:t>
      </w:r>
      <w:r w:rsidR="003371F2" w:rsidRPr="0048501E">
        <w:rPr>
          <w:lang w:val="pl-PL"/>
        </w:rPr>
        <w:t xml:space="preserve"> </w:t>
      </w:r>
      <w:r w:rsidRPr="0048501E">
        <w:rPr>
          <w:lang w:val="pl-PL"/>
        </w:rPr>
        <w:t xml:space="preserve">udziela </w:t>
      </w:r>
      <w:r w:rsidR="003371F2" w:rsidRPr="003371F2">
        <w:rPr>
          <w:b/>
          <w:lang w:val="pl-PL"/>
        </w:rPr>
        <w:t>Zamawiającemu</w:t>
      </w:r>
      <w:r w:rsidRPr="003371F2">
        <w:rPr>
          <w:b/>
          <w:lang w:val="pl-PL"/>
        </w:rPr>
        <w:t xml:space="preserve"> </w:t>
      </w:r>
      <w:r w:rsidRPr="0048501E">
        <w:rPr>
          <w:lang w:val="pl-PL"/>
        </w:rPr>
        <w:t xml:space="preserve">wyłącznego prawa do wykonywania oraz zezwalania osobom trzecim na wykonywanie autorskich praw zależnych do Przedmiotu Umowy na polach eksploatacji, o których mowa w </w:t>
      </w:r>
      <w:r w:rsidR="005B12EA" w:rsidRPr="0048501E">
        <w:rPr>
          <w:lang w:val="pl-PL"/>
        </w:rPr>
        <w:t>pkt 7 ust. 1</w:t>
      </w:r>
      <w:r w:rsidRPr="0048501E">
        <w:rPr>
          <w:lang w:val="pl-PL"/>
        </w:rPr>
        <w:t>., w tym w szczególności dokonywania zmian w sporządzonej dokumentacji.</w:t>
      </w:r>
    </w:p>
    <w:p w:rsidR="004F7E73" w:rsidRPr="0048501E" w:rsidRDefault="004F7E73" w:rsidP="005B12EA">
      <w:pPr>
        <w:tabs>
          <w:tab w:val="left" w:pos="426"/>
        </w:tabs>
        <w:spacing w:after="120" w:line="276" w:lineRule="auto"/>
        <w:ind w:left="426" w:hanging="568"/>
        <w:jc w:val="both"/>
        <w:rPr>
          <w:lang w:val="pl-PL"/>
        </w:rPr>
      </w:pPr>
      <w:r w:rsidRPr="0048501E">
        <w:rPr>
          <w:lang w:val="pl-PL"/>
        </w:rPr>
        <w:t>4. 3.</w:t>
      </w:r>
      <w:r w:rsidRPr="0048501E">
        <w:rPr>
          <w:lang w:val="pl-PL"/>
        </w:rPr>
        <w:tab/>
      </w:r>
      <w:r w:rsidR="003371F2" w:rsidRPr="003371F2">
        <w:rPr>
          <w:b/>
          <w:lang w:val="pl-PL"/>
        </w:rPr>
        <w:t>Wykonawca</w:t>
      </w:r>
      <w:r w:rsidRPr="0048501E">
        <w:rPr>
          <w:lang w:val="pl-PL"/>
        </w:rPr>
        <w:t xml:space="preserve"> oświadcza, że Przedmiot Umowy nie jest i nie będzie obciążony jakimikolwiek wadami prawnymi lub fizycznymi, uniemożliwiającymi przeniesienie autorskich praw majątkowych na </w:t>
      </w:r>
      <w:r w:rsidR="003371F2" w:rsidRPr="003371F2">
        <w:rPr>
          <w:b/>
          <w:lang w:val="pl-PL"/>
        </w:rPr>
        <w:t>Zamawiającego</w:t>
      </w:r>
      <w:r w:rsidRPr="0048501E">
        <w:rPr>
          <w:lang w:val="pl-PL"/>
        </w:rPr>
        <w:t xml:space="preserve"> oraz swobodne korzystanie w zakresie tych praw przez </w:t>
      </w:r>
      <w:r w:rsidR="003371F2" w:rsidRPr="003371F2">
        <w:rPr>
          <w:b/>
          <w:lang w:val="pl-PL"/>
        </w:rPr>
        <w:t>Zamawiającego</w:t>
      </w:r>
      <w:r w:rsidR="003371F2" w:rsidRPr="0048501E">
        <w:rPr>
          <w:lang w:val="pl-PL"/>
        </w:rPr>
        <w:t xml:space="preserve"> </w:t>
      </w:r>
      <w:r w:rsidRPr="0048501E">
        <w:rPr>
          <w:lang w:val="pl-PL"/>
        </w:rPr>
        <w:t>na zasadzie wyłączności.</w:t>
      </w:r>
    </w:p>
    <w:p w:rsidR="004F7E73" w:rsidRPr="0048501E" w:rsidRDefault="004F7E73" w:rsidP="005B12EA">
      <w:pPr>
        <w:tabs>
          <w:tab w:val="left" w:pos="426"/>
        </w:tabs>
        <w:spacing w:after="120" w:line="276" w:lineRule="auto"/>
        <w:ind w:left="426" w:hanging="568"/>
        <w:jc w:val="both"/>
        <w:rPr>
          <w:lang w:val="pl-PL"/>
        </w:rPr>
      </w:pPr>
      <w:r w:rsidRPr="0048501E">
        <w:rPr>
          <w:lang w:val="pl-PL"/>
        </w:rPr>
        <w:t>4. 4.</w:t>
      </w:r>
      <w:r w:rsidRPr="0048501E">
        <w:rPr>
          <w:lang w:val="pl-PL"/>
        </w:rPr>
        <w:tab/>
      </w:r>
      <w:r w:rsidR="003371F2" w:rsidRPr="003371F2">
        <w:rPr>
          <w:b/>
          <w:lang w:val="pl-PL"/>
        </w:rPr>
        <w:t>Zamawiając</w:t>
      </w:r>
      <w:r w:rsidR="003371F2">
        <w:rPr>
          <w:b/>
          <w:lang w:val="pl-PL"/>
        </w:rPr>
        <w:t>y</w:t>
      </w:r>
      <w:r w:rsidRPr="0048501E">
        <w:rPr>
          <w:lang w:val="pl-PL"/>
        </w:rPr>
        <w:t xml:space="preserve"> ma prawo do przenoszenia nabytych autorskich praw majątkowych do Przedmiotu Umowy, na rzecz osób trzecich bez konieczności uzyskiwania dodatkowej zgody </w:t>
      </w:r>
      <w:r w:rsidR="003371F2" w:rsidRPr="003371F2">
        <w:rPr>
          <w:b/>
          <w:lang w:val="pl-PL"/>
        </w:rPr>
        <w:t>Wykonawcy</w:t>
      </w:r>
      <w:r w:rsidR="003371F2">
        <w:rPr>
          <w:lang w:val="pl-PL"/>
        </w:rPr>
        <w:t xml:space="preserve">. </w:t>
      </w:r>
      <w:r w:rsidRPr="0048501E">
        <w:rPr>
          <w:lang w:val="pl-PL"/>
        </w:rPr>
        <w:t xml:space="preserve"> Powyższe prawo obejmuje prawo zezwalania nabywcom autorskich praw majątkowych do Przedmiotu Umowy na wykonywanie autorskich praw zależnych do tego przedmiotu.</w:t>
      </w:r>
    </w:p>
    <w:p w:rsidR="005B12EA" w:rsidRPr="0048501E" w:rsidRDefault="00127623" w:rsidP="005B12EA">
      <w:pPr>
        <w:pStyle w:val="Nagwek2"/>
        <w:numPr>
          <w:ilvl w:val="0"/>
          <w:numId w:val="1"/>
        </w:numPr>
        <w:pBdr>
          <w:bottom w:val="single" w:sz="4" w:space="1" w:color="CFB26C"/>
        </w:pBdr>
        <w:spacing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lastRenderedPageBreak/>
        <w:t>Gwarancja</w:t>
      </w:r>
    </w:p>
    <w:p w:rsidR="005B12EA" w:rsidRPr="0048501E" w:rsidRDefault="005B12EA" w:rsidP="005B12EA">
      <w:pPr>
        <w:spacing w:after="120" w:line="276" w:lineRule="auto"/>
        <w:ind w:left="426" w:hanging="568"/>
        <w:jc w:val="both"/>
        <w:rPr>
          <w:lang w:val="pl-PL"/>
        </w:rPr>
      </w:pPr>
      <w:r w:rsidRPr="0048501E">
        <w:rPr>
          <w:lang w:val="pl-PL"/>
        </w:rPr>
        <w:t>5. 1.</w:t>
      </w:r>
      <w:r w:rsidRPr="0048501E">
        <w:rPr>
          <w:lang w:val="pl-PL"/>
        </w:rPr>
        <w:tab/>
      </w:r>
      <w:r w:rsidR="003371F2" w:rsidRPr="003371F2">
        <w:rPr>
          <w:b/>
          <w:lang w:val="pl-PL"/>
        </w:rPr>
        <w:t>Wykonawca</w:t>
      </w:r>
      <w:r w:rsidRPr="0048501E">
        <w:rPr>
          <w:lang w:val="pl-PL"/>
        </w:rPr>
        <w:t xml:space="preserve"> udzieli </w:t>
      </w:r>
      <w:r w:rsidR="003371F2" w:rsidRPr="003371F2">
        <w:rPr>
          <w:b/>
          <w:lang w:val="pl-PL"/>
        </w:rPr>
        <w:t>Zamawiające</w:t>
      </w:r>
      <w:r w:rsidR="003371F2">
        <w:rPr>
          <w:b/>
          <w:lang w:val="pl-PL"/>
        </w:rPr>
        <w:t>mu</w:t>
      </w:r>
      <w:r w:rsidRPr="0048501E">
        <w:rPr>
          <w:lang w:val="pl-PL"/>
        </w:rPr>
        <w:t xml:space="preserve"> gwarancji na wykonany i przekazany Przedmiot Umowy.</w:t>
      </w:r>
    </w:p>
    <w:p w:rsidR="005B12EA" w:rsidRPr="0048501E" w:rsidRDefault="005B12EA" w:rsidP="005B12EA">
      <w:pPr>
        <w:spacing w:after="120" w:line="276" w:lineRule="auto"/>
        <w:ind w:left="426" w:hanging="568"/>
        <w:jc w:val="both"/>
        <w:rPr>
          <w:lang w:val="pl-PL"/>
        </w:rPr>
      </w:pPr>
      <w:r w:rsidRPr="0048501E">
        <w:rPr>
          <w:lang w:val="pl-PL"/>
        </w:rPr>
        <w:t>5. 2.</w:t>
      </w:r>
      <w:r w:rsidRPr="0048501E">
        <w:rPr>
          <w:lang w:val="pl-PL"/>
        </w:rPr>
        <w:tab/>
        <w:t xml:space="preserve">Uzgodniony okres gwarancji wynosi 12 (słownie: dwanaście) miesięcy od daty przekazania Opracowania. </w:t>
      </w:r>
    </w:p>
    <w:p w:rsidR="005B12EA" w:rsidRPr="0048501E" w:rsidRDefault="005B12EA" w:rsidP="005B12EA">
      <w:pPr>
        <w:spacing w:after="120" w:line="276" w:lineRule="auto"/>
        <w:ind w:left="426" w:hanging="568"/>
        <w:jc w:val="both"/>
        <w:rPr>
          <w:lang w:val="pl-PL"/>
        </w:rPr>
      </w:pPr>
      <w:r w:rsidRPr="0048501E">
        <w:rPr>
          <w:lang w:val="pl-PL"/>
        </w:rPr>
        <w:t>5. 3.</w:t>
      </w:r>
      <w:r w:rsidRPr="0048501E">
        <w:rPr>
          <w:lang w:val="pl-PL"/>
        </w:rPr>
        <w:tab/>
        <w:t xml:space="preserve">W okresie gwarancji, </w:t>
      </w:r>
      <w:r w:rsidR="003371F2" w:rsidRPr="003371F2">
        <w:rPr>
          <w:b/>
          <w:lang w:val="pl-PL"/>
        </w:rPr>
        <w:t>Wykonawca</w:t>
      </w:r>
      <w:r w:rsidRPr="0048501E">
        <w:rPr>
          <w:lang w:val="pl-PL"/>
        </w:rPr>
        <w:t xml:space="preserve"> zobowiązuje się do nieodpłatnego usuwania zaistniałych wad, w terminie 30 (słownie: trzydziestu) dni od daty pisemnego zgłoszenia przez </w:t>
      </w:r>
      <w:r w:rsidR="003371F2" w:rsidRPr="003371F2">
        <w:rPr>
          <w:b/>
          <w:lang w:val="pl-PL"/>
        </w:rPr>
        <w:t>Zamawiającego</w:t>
      </w:r>
      <w:r w:rsidRPr="0048501E">
        <w:rPr>
          <w:lang w:val="pl-PL"/>
        </w:rPr>
        <w:t xml:space="preserve">. Po bezskutecznym upływie terminu, określonego w zdaniu pierwszym, </w:t>
      </w:r>
      <w:r w:rsidR="003371F2" w:rsidRPr="003371F2">
        <w:rPr>
          <w:b/>
          <w:lang w:val="pl-PL"/>
        </w:rPr>
        <w:t>Zamawiając</w:t>
      </w:r>
      <w:r w:rsidR="003371F2">
        <w:rPr>
          <w:b/>
          <w:lang w:val="pl-PL"/>
        </w:rPr>
        <w:t>y</w:t>
      </w:r>
      <w:r w:rsidRPr="0048501E">
        <w:rPr>
          <w:lang w:val="pl-PL"/>
        </w:rPr>
        <w:t xml:space="preserve"> jest uprawniony do powierzenia usunięcia wady osobie trzeciej, na koszt i ryzyko </w:t>
      </w:r>
      <w:r w:rsidR="003371F2" w:rsidRPr="003371F2">
        <w:rPr>
          <w:b/>
          <w:lang w:val="pl-PL"/>
        </w:rPr>
        <w:t>Wykonawc</w:t>
      </w:r>
      <w:r w:rsidR="003371F2">
        <w:rPr>
          <w:b/>
          <w:lang w:val="pl-PL"/>
        </w:rPr>
        <w:t>y</w:t>
      </w:r>
      <w:r w:rsidRPr="0048501E">
        <w:rPr>
          <w:lang w:val="pl-PL"/>
        </w:rPr>
        <w:t xml:space="preserve">. </w:t>
      </w:r>
    </w:p>
    <w:p w:rsidR="005B12EA" w:rsidRPr="0048501E" w:rsidRDefault="005B12EA" w:rsidP="003C44B1">
      <w:pPr>
        <w:pStyle w:val="Nagwek2"/>
        <w:numPr>
          <w:ilvl w:val="0"/>
          <w:numId w:val="9"/>
        </w:numPr>
        <w:pBdr>
          <w:bottom w:val="single" w:sz="4" w:space="1" w:color="CFB26C"/>
        </w:pBdr>
        <w:spacing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48501E">
        <w:rPr>
          <w:rFonts w:ascii="Times New Roman" w:hAnsi="Times New Roman" w:cs="Times New Roman"/>
          <w:i w:val="0"/>
          <w:sz w:val="24"/>
          <w:szCs w:val="24"/>
          <w:lang w:val="pl-PL"/>
        </w:rPr>
        <w:t>Poufność</w:t>
      </w:r>
    </w:p>
    <w:p w:rsidR="002754C6" w:rsidRPr="0048501E" w:rsidRDefault="003371F2" w:rsidP="002754C6">
      <w:pPr>
        <w:spacing w:line="276" w:lineRule="auto"/>
        <w:jc w:val="both"/>
        <w:rPr>
          <w:kern w:val="20"/>
          <w:lang w:val="pl-PL"/>
        </w:rPr>
      </w:pPr>
      <w:r w:rsidRPr="003371F2">
        <w:rPr>
          <w:b/>
          <w:lang w:val="pl-PL"/>
        </w:rPr>
        <w:t>Wykonawca</w:t>
      </w:r>
      <w:r w:rsidR="002754C6" w:rsidRPr="0048501E">
        <w:rPr>
          <w:kern w:val="20"/>
          <w:lang w:val="pl-PL"/>
        </w:rPr>
        <w:t xml:space="preserve"> zobowiązuje się zachować w tajemnicy jako poufne informacje i materiały, otrzymane od </w:t>
      </w:r>
      <w:r w:rsidR="005B12EA" w:rsidRPr="0057413F">
        <w:rPr>
          <w:b/>
          <w:kern w:val="20"/>
          <w:lang w:val="pl-PL"/>
        </w:rPr>
        <w:t>Zamawiającego</w:t>
      </w:r>
      <w:r w:rsidR="002754C6" w:rsidRPr="0048501E">
        <w:rPr>
          <w:kern w:val="20"/>
          <w:lang w:val="pl-PL"/>
        </w:rPr>
        <w:t xml:space="preserve"> w ramac</w:t>
      </w:r>
      <w:r w:rsidR="005B12EA" w:rsidRPr="0048501E">
        <w:rPr>
          <w:kern w:val="20"/>
          <w:lang w:val="pl-PL"/>
        </w:rPr>
        <w:t>h niniejszej Umowy. Zobowiązanie</w:t>
      </w:r>
      <w:r w:rsidR="007B75F5">
        <w:rPr>
          <w:kern w:val="20"/>
          <w:lang w:val="pl-PL"/>
        </w:rPr>
        <w:t xml:space="preserve"> dotyczące poufności nie ma</w:t>
      </w:r>
      <w:r w:rsidR="002754C6" w:rsidRPr="0048501E">
        <w:rPr>
          <w:kern w:val="20"/>
          <w:lang w:val="pl-PL"/>
        </w:rPr>
        <w:t xml:space="preserve"> zastosowania w sytuacji, jeżeli </w:t>
      </w:r>
      <w:r w:rsidRPr="003371F2">
        <w:rPr>
          <w:b/>
          <w:lang w:val="pl-PL"/>
        </w:rPr>
        <w:t>Wykonawca</w:t>
      </w:r>
      <w:r w:rsidR="002754C6" w:rsidRPr="0048501E">
        <w:rPr>
          <w:kern w:val="20"/>
          <w:lang w:val="pl-PL"/>
        </w:rPr>
        <w:t xml:space="preserve"> będzie miał obowiązek ujawnienia informacji poufnych na podstawie bezwzględnie obowiązujących przepisów prawa.</w:t>
      </w:r>
    </w:p>
    <w:bookmarkEnd w:id="4"/>
    <w:bookmarkEnd w:id="5"/>
    <w:bookmarkEnd w:id="6"/>
    <w:bookmarkEnd w:id="7"/>
    <w:bookmarkEnd w:id="8"/>
    <w:p w:rsidR="002754C6" w:rsidRPr="0048501E" w:rsidRDefault="002754C6" w:rsidP="003C44B1">
      <w:pPr>
        <w:pStyle w:val="Nagwek2"/>
        <w:numPr>
          <w:ilvl w:val="0"/>
          <w:numId w:val="9"/>
        </w:numPr>
        <w:pBdr>
          <w:bottom w:val="single" w:sz="4" w:space="1" w:color="CFB26C"/>
        </w:pBdr>
        <w:spacing w:after="240" w:line="276" w:lineRule="auto"/>
        <w:ind w:left="312" w:hanging="357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48501E">
        <w:rPr>
          <w:rFonts w:ascii="Times New Roman" w:hAnsi="Times New Roman" w:cs="Times New Roman"/>
          <w:i w:val="0"/>
          <w:sz w:val="24"/>
          <w:szCs w:val="24"/>
          <w:lang w:val="pl-PL"/>
        </w:rPr>
        <w:t>Uwagi końcowe</w:t>
      </w:r>
    </w:p>
    <w:bookmarkEnd w:id="9"/>
    <w:p w:rsidR="002754C6" w:rsidRPr="0048501E" w:rsidRDefault="002754C6" w:rsidP="003C44B1">
      <w:pPr>
        <w:numPr>
          <w:ilvl w:val="0"/>
          <w:numId w:val="7"/>
        </w:numPr>
        <w:spacing w:after="120" w:line="276" w:lineRule="auto"/>
        <w:ind w:left="426" w:hanging="568"/>
        <w:jc w:val="both"/>
        <w:rPr>
          <w:lang w:val="pl-PL"/>
        </w:rPr>
      </w:pPr>
      <w:r w:rsidRPr="0048501E">
        <w:rPr>
          <w:lang w:val="pl-PL"/>
        </w:rPr>
        <w:t xml:space="preserve">Strony zgodnie akceptują warunki niniejszej Umowy. </w:t>
      </w:r>
    </w:p>
    <w:p w:rsidR="002754C6" w:rsidRPr="0048501E" w:rsidRDefault="002754C6" w:rsidP="003C44B1">
      <w:pPr>
        <w:numPr>
          <w:ilvl w:val="0"/>
          <w:numId w:val="7"/>
        </w:numPr>
        <w:spacing w:after="120" w:line="276" w:lineRule="auto"/>
        <w:ind w:left="425" w:hanging="567"/>
        <w:jc w:val="both"/>
        <w:rPr>
          <w:lang w:val="pl-PL"/>
        </w:rPr>
      </w:pPr>
      <w:r w:rsidRPr="0048501E">
        <w:rPr>
          <w:lang w:val="pl-PL"/>
        </w:rPr>
        <w:t xml:space="preserve">W kwestiach nieuregulowanych niniejszą Umową zastosowanie mają  postanowienia Kodeksu Cywilnego oraz inne przepisy prawa polskiego. </w:t>
      </w:r>
    </w:p>
    <w:p w:rsidR="000C3DFF" w:rsidRPr="000C3DFF" w:rsidRDefault="007B75F5" w:rsidP="003C44B1">
      <w:pPr>
        <w:numPr>
          <w:ilvl w:val="0"/>
          <w:numId w:val="7"/>
        </w:numPr>
        <w:spacing w:after="120" w:line="276" w:lineRule="auto"/>
        <w:ind w:left="426" w:hanging="568"/>
        <w:jc w:val="both"/>
        <w:rPr>
          <w:kern w:val="20"/>
          <w:highlight w:val="yellow"/>
          <w:lang w:val="pl-PL"/>
        </w:rPr>
      </w:pPr>
      <w:r w:rsidRPr="000C3DFF">
        <w:rPr>
          <w:kern w:val="20"/>
          <w:highlight w:val="yellow"/>
          <w:lang w:val="pl-PL"/>
        </w:rPr>
        <w:t>Strony zobowiązują się do ugodowego rozstrzygania wszelkich sporów mogących powstać w związku z wykonywaniem umowy</w:t>
      </w:r>
      <w:r w:rsidR="000C3DFF" w:rsidRPr="000C3DFF">
        <w:rPr>
          <w:kern w:val="20"/>
          <w:highlight w:val="yellow"/>
          <w:lang w:val="pl-PL"/>
        </w:rPr>
        <w:t>.</w:t>
      </w:r>
    </w:p>
    <w:p w:rsidR="002754C6" w:rsidRPr="000C3DFF" w:rsidRDefault="000C3DFF" w:rsidP="00FE2407">
      <w:pPr>
        <w:numPr>
          <w:ilvl w:val="0"/>
          <w:numId w:val="7"/>
        </w:numPr>
        <w:spacing w:after="120" w:line="276" w:lineRule="auto"/>
        <w:ind w:left="426" w:hanging="568"/>
        <w:jc w:val="both"/>
        <w:rPr>
          <w:kern w:val="20"/>
          <w:highlight w:val="yellow"/>
          <w:lang w:val="pl-PL"/>
        </w:rPr>
      </w:pPr>
      <w:r w:rsidRPr="000C3DFF">
        <w:rPr>
          <w:kern w:val="20"/>
          <w:highlight w:val="yellow"/>
          <w:lang w:val="pl-PL"/>
        </w:rPr>
        <w:t>W razie niemożności zawarcia ugody spór rozstrzygać będzie sąd miejscowo właściwy dla siedziby Zamawiającego.</w:t>
      </w:r>
    </w:p>
    <w:p w:rsidR="002754C6" w:rsidRPr="0048501E" w:rsidRDefault="002754C6" w:rsidP="003C44B1">
      <w:pPr>
        <w:numPr>
          <w:ilvl w:val="0"/>
          <w:numId w:val="7"/>
        </w:numPr>
        <w:spacing w:after="120" w:line="276" w:lineRule="auto"/>
        <w:ind w:left="426" w:hanging="568"/>
        <w:jc w:val="both"/>
        <w:rPr>
          <w:kern w:val="20"/>
          <w:lang w:val="pl-PL"/>
        </w:rPr>
      </w:pPr>
      <w:r w:rsidRPr="0048501E">
        <w:rPr>
          <w:kern w:val="20"/>
          <w:lang w:val="pl-PL"/>
        </w:rPr>
        <w:t xml:space="preserve">Wszelkie zmiany lub uzupełnienia Umowy wymagają formy pisemnej, pod rygorem nieważności. </w:t>
      </w:r>
    </w:p>
    <w:p w:rsidR="002754C6" w:rsidRPr="0048501E" w:rsidRDefault="002754C6" w:rsidP="003C44B1">
      <w:pPr>
        <w:numPr>
          <w:ilvl w:val="0"/>
          <w:numId w:val="7"/>
        </w:numPr>
        <w:spacing w:after="120" w:line="276" w:lineRule="auto"/>
        <w:ind w:left="426" w:hanging="568"/>
        <w:jc w:val="both"/>
        <w:rPr>
          <w:kern w:val="20"/>
          <w:lang w:val="pl-PL"/>
        </w:rPr>
      </w:pPr>
      <w:r w:rsidRPr="0048501E">
        <w:rPr>
          <w:kern w:val="20"/>
          <w:lang w:val="pl-PL"/>
        </w:rPr>
        <w:t xml:space="preserve">Umowę sporządzono w </w:t>
      </w:r>
      <w:r w:rsidR="0057413F">
        <w:rPr>
          <w:kern w:val="20"/>
          <w:lang w:val="pl-PL"/>
        </w:rPr>
        <w:t xml:space="preserve">trzech </w:t>
      </w:r>
      <w:r w:rsidRPr="0048501E">
        <w:rPr>
          <w:kern w:val="20"/>
          <w:lang w:val="pl-PL"/>
        </w:rPr>
        <w:t xml:space="preserve">jednobrzmiących egzemplarzach, </w:t>
      </w:r>
      <w:r w:rsidR="0057413F">
        <w:rPr>
          <w:kern w:val="20"/>
          <w:lang w:val="pl-PL"/>
        </w:rPr>
        <w:t xml:space="preserve">w tym dwa dla </w:t>
      </w:r>
      <w:r w:rsidR="0057413F" w:rsidRPr="0057413F">
        <w:rPr>
          <w:b/>
          <w:kern w:val="20"/>
          <w:lang w:val="pl-PL"/>
        </w:rPr>
        <w:t>Zamawiającego</w:t>
      </w:r>
      <w:r w:rsidR="0057413F">
        <w:rPr>
          <w:kern w:val="20"/>
          <w:lang w:val="pl-PL"/>
        </w:rPr>
        <w:t xml:space="preserve"> a jeden dla </w:t>
      </w:r>
      <w:r w:rsidR="0057413F" w:rsidRPr="0057413F">
        <w:rPr>
          <w:b/>
          <w:kern w:val="20"/>
          <w:lang w:val="pl-PL"/>
        </w:rPr>
        <w:t>Wykonawcy</w:t>
      </w:r>
      <w:r w:rsidRPr="0048501E">
        <w:rPr>
          <w:kern w:val="20"/>
          <w:lang w:val="pl-PL"/>
        </w:rPr>
        <w:t xml:space="preserve">. </w:t>
      </w:r>
    </w:p>
    <w:p w:rsidR="00127623" w:rsidRDefault="0084793E" w:rsidP="004D3A81">
      <w:pPr>
        <w:pStyle w:val="Tekstpodstawowy2"/>
        <w:tabs>
          <w:tab w:val="left" w:pos="1134"/>
        </w:tabs>
        <w:spacing w:before="120" w:after="0" w:line="276" w:lineRule="auto"/>
        <w:ind w:left="5538" w:right="-57" w:hanging="4998"/>
        <w:rPr>
          <w:b/>
          <w:kern w:val="20"/>
          <w:lang w:val="pl-PL"/>
        </w:rPr>
      </w:pPr>
      <w:r w:rsidRPr="0048501E">
        <w:rPr>
          <w:b/>
          <w:kern w:val="20"/>
          <w:lang w:val="pl-PL"/>
        </w:rPr>
        <w:t xml:space="preserve">   </w:t>
      </w:r>
      <w:r w:rsidR="004D3A81" w:rsidRPr="0048501E">
        <w:rPr>
          <w:b/>
          <w:kern w:val="20"/>
          <w:lang w:val="pl-PL"/>
        </w:rPr>
        <w:tab/>
      </w:r>
      <w:r w:rsidRPr="0048501E">
        <w:rPr>
          <w:b/>
          <w:kern w:val="20"/>
          <w:lang w:val="pl-PL"/>
        </w:rPr>
        <w:t xml:space="preserve"> </w:t>
      </w:r>
    </w:p>
    <w:p w:rsidR="00AD4BDA" w:rsidRDefault="00127623" w:rsidP="004D3A81">
      <w:pPr>
        <w:pStyle w:val="Tekstpodstawowy2"/>
        <w:tabs>
          <w:tab w:val="left" w:pos="1134"/>
        </w:tabs>
        <w:spacing w:before="120" w:after="0" w:line="276" w:lineRule="auto"/>
        <w:ind w:left="5538" w:right="-57" w:hanging="4998"/>
        <w:rPr>
          <w:b/>
          <w:bCs/>
          <w:kern w:val="20"/>
          <w:lang w:val="pl-PL"/>
        </w:rPr>
      </w:pPr>
      <w:r>
        <w:rPr>
          <w:b/>
          <w:kern w:val="20"/>
          <w:lang w:val="pl-PL"/>
        </w:rPr>
        <w:tab/>
      </w:r>
      <w:r w:rsidR="0057413F">
        <w:rPr>
          <w:b/>
          <w:kern w:val="20"/>
          <w:lang w:val="pl-PL"/>
        </w:rPr>
        <w:t>Wykonawca</w:t>
      </w:r>
      <w:r w:rsidR="00D9143B" w:rsidRPr="0048501E">
        <w:rPr>
          <w:b/>
          <w:kern w:val="20"/>
          <w:lang w:val="pl-PL"/>
        </w:rPr>
        <w:tab/>
      </w:r>
      <w:r w:rsidR="00D9143B" w:rsidRPr="0048501E">
        <w:rPr>
          <w:b/>
          <w:kern w:val="20"/>
          <w:lang w:val="pl-PL"/>
        </w:rPr>
        <w:tab/>
      </w:r>
      <w:r w:rsidR="0084793E" w:rsidRPr="0048501E">
        <w:rPr>
          <w:b/>
          <w:kern w:val="20"/>
          <w:lang w:val="pl-PL"/>
        </w:rPr>
        <w:t xml:space="preserve">    </w:t>
      </w:r>
      <w:r w:rsidR="004D3A81" w:rsidRPr="0048501E">
        <w:rPr>
          <w:b/>
          <w:kern w:val="20"/>
          <w:lang w:val="pl-PL"/>
        </w:rPr>
        <w:t xml:space="preserve">   </w:t>
      </w:r>
      <w:r w:rsidR="0084793E" w:rsidRPr="0048501E">
        <w:rPr>
          <w:b/>
          <w:kern w:val="20"/>
          <w:lang w:val="pl-PL"/>
        </w:rPr>
        <w:t xml:space="preserve"> </w:t>
      </w:r>
      <w:r w:rsidR="0057413F">
        <w:rPr>
          <w:b/>
          <w:bCs/>
          <w:kern w:val="20"/>
          <w:lang w:val="pl-PL"/>
        </w:rPr>
        <w:t>Zamawiający</w:t>
      </w:r>
    </w:p>
    <w:p w:rsidR="00611AD3" w:rsidRPr="0048501E" w:rsidRDefault="00611AD3" w:rsidP="004D3A81">
      <w:pPr>
        <w:pStyle w:val="Tekstpodstawowy2"/>
        <w:tabs>
          <w:tab w:val="left" w:pos="1134"/>
        </w:tabs>
        <w:spacing w:before="120" w:after="0" w:line="276" w:lineRule="auto"/>
        <w:ind w:left="5538" w:right="-57" w:hanging="4998"/>
        <w:rPr>
          <w:b/>
          <w:kern w:val="20"/>
          <w:lang w:val="pl-PL"/>
        </w:rPr>
      </w:pPr>
    </w:p>
    <w:p w:rsidR="00AD4BDA" w:rsidRPr="0048501E" w:rsidRDefault="00AD4BDA" w:rsidP="004A3547">
      <w:pPr>
        <w:tabs>
          <w:tab w:val="left" w:pos="3686"/>
        </w:tabs>
        <w:spacing w:before="120" w:line="276" w:lineRule="auto"/>
        <w:ind w:left="540"/>
        <w:rPr>
          <w:kern w:val="20"/>
          <w:lang w:val="pl-PL"/>
        </w:rPr>
      </w:pPr>
      <w:r w:rsidRPr="0048501E">
        <w:rPr>
          <w:kern w:val="20"/>
          <w:lang w:val="pl-PL"/>
        </w:rPr>
        <w:t>……………………………</w:t>
      </w:r>
      <w:r w:rsidR="00D9143B" w:rsidRPr="0048501E">
        <w:rPr>
          <w:kern w:val="20"/>
          <w:lang w:val="pl-PL"/>
        </w:rPr>
        <w:tab/>
      </w:r>
      <w:r w:rsidRPr="0048501E">
        <w:rPr>
          <w:kern w:val="20"/>
          <w:lang w:val="pl-PL"/>
        </w:rPr>
        <w:tab/>
      </w:r>
      <w:r w:rsidR="00D9143B" w:rsidRPr="0048501E">
        <w:rPr>
          <w:kern w:val="20"/>
          <w:lang w:val="pl-PL"/>
        </w:rPr>
        <w:tab/>
      </w:r>
      <w:r w:rsidR="00D9143B" w:rsidRPr="0048501E">
        <w:rPr>
          <w:kern w:val="20"/>
          <w:lang w:val="pl-PL"/>
        </w:rPr>
        <w:tab/>
        <w:t>……………………………</w:t>
      </w:r>
    </w:p>
    <w:p w:rsidR="00392496" w:rsidRPr="0048501E" w:rsidRDefault="00392496">
      <w:pPr>
        <w:rPr>
          <w:b/>
          <w:kern w:val="20"/>
          <w:lang w:val="pl-PL"/>
        </w:rPr>
      </w:pPr>
    </w:p>
    <w:sectPr w:rsidR="00392496" w:rsidRPr="0048501E" w:rsidSect="005C5B16">
      <w:headerReference w:type="default" r:id="rId10"/>
      <w:pgSz w:w="11906" w:h="16838" w:code="9"/>
      <w:pgMar w:top="1701" w:right="1276" w:bottom="993" w:left="1276" w:header="851" w:footer="401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0B" w:rsidRDefault="003D250B">
      <w:r>
        <w:separator/>
      </w:r>
    </w:p>
  </w:endnote>
  <w:endnote w:type="continuationSeparator" w:id="0">
    <w:p w:rsidR="003D250B" w:rsidRDefault="003D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0B" w:rsidRDefault="003D250B">
      <w:r>
        <w:separator/>
      </w:r>
    </w:p>
  </w:footnote>
  <w:footnote w:type="continuationSeparator" w:id="0">
    <w:p w:rsidR="003D250B" w:rsidRDefault="003D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83" w:rsidRDefault="009E6D83" w:rsidP="008A3F17">
    <w:pPr>
      <w:pStyle w:val="Nagwek"/>
      <w:jc w:val="center"/>
    </w:pPr>
  </w:p>
  <w:p w:rsidR="009E6D83" w:rsidRPr="008F72BB" w:rsidRDefault="009E6D83" w:rsidP="00F201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6B2"/>
    <w:multiLevelType w:val="hybridMultilevel"/>
    <w:tmpl w:val="AB44CC22"/>
    <w:lvl w:ilvl="0" w:tplc="72886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57AE6"/>
    <w:multiLevelType w:val="hybridMultilevel"/>
    <w:tmpl w:val="FCAC10E2"/>
    <w:lvl w:ilvl="0" w:tplc="7FBAA0D2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BE4"/>
    <w:multiLevelType w:val="hybridMultilevel"/>
    <w:tmpl w:val="51E88D36"/>
    <w:lvl w:ilvl="0" w:tplc="C4B4DF90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  <w:color w:val="590F56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293B749D"/>
    <w:multiLevelType w:val="hybridMultilevel"/>
    <w:tmpl w:val="E4760FA2"/>
    <w:lvl w:ilvl="0" w:tplc="42EA5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A2E94"/>
    <w:multiLevelType w:val="hybridMultilevel"/>
    <w:tmpl w:val="1C6CBF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EB67C6"/>
    <w:multiLevelType w:val="multilevel"/>
    <w:tmpl w:val="AABC7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4D6158A5"/>
    <w:multiLevelType w:val="hybridMultilevel"/>
    <w:tmpl w:val="DFFC42CA"/>
    <w:lvl w:ilvl="0" w:tplc="FFFFFFFF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E52A8"/>
    <w:multiLevelType w:val="hybridMultilevel"/>
    <w:tmpl w:val="1B004A16"/>
    <w:lvl w:ilvl="0" w:tplc="1D26B388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521651F5"/>
    <w:multiLevelType w:val="hybridMultilevel"/>
    <w:tmpl w:val="C66A667C"/>
    <w:lvl w:ilvl="0" w:tplc="534260C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0F5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085382"/>
    <w:multiLevelType w:val="multilevel"/>
    <w:tmpl w:val="F3B8714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484DF6"/>
    <w:multiLevelType w:val="multilevel"/>
    <w:tmpl w:val="CE366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5B214CBC"/>
    <w:multiLevelType w:val="multilevel"/>
    <w:tmpl w:val="34ECCE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5F10B7"/>
    <w:multiLevelType w:val="hybridMultilevel"/>
    <w:tmpl w:val="E9B0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0740A"/>
    <w:multiLevelType w:val="multilevel"/>
    <w:tmpl w:val="F4DC5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B292FAD"/>
    <w:multiLevelType w:val="multilevel"/>
    <w:tmpl w:val="A4920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7C6F074B"/>
    <w:multiLevelType w:val="hybridMultilevel"/>
    <w:tmpl w:val="00F880A2"/>
    <w:lvl w:ilvl="0" w:tplc="C4B4DF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90F5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  <w:num w:numId="14">
    <w:abstractNumId w:val="13"/>
  </w:num>
  <w:num w:numId="15">
    <w:abstractNumId w:val="3"/>
  </w:num>
  <w:num w:numId="16">
    <w:abstractNumId w:val="5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DA"/>
    <w:rsid w:val="000146C1"/>
    <w:rsid w:val="00020681"/>
    <w:rsid w:val="00024447"/>
    <w:rsid w:val="00024FAF"/>
    <w:rsid w:val="000268D1"/>
    <w:rsid w:val="00031C6C"/>
    <w:rsid w:val="00034DE9"/>
    <w:rsid w:val="000430DC"/>
    <w:rsid w:val="00045CE3"/>
    <w:rsid w:val="00046839"/>
    <w:rsid w:val="00047562"/>
    <w:rsid w:val="00051EE8"/>
    <w:rsid w:val="000633A5"/>
    <w:rsid w:val="0007415C"/>
    <w:rsid w:val="0007463F"/>
    <w:rsid w:val="00076349"/>
    <w:rsid w:val="00080B8F"/>
    <w:rsid w:val="00084060"/>
    <w:rsid w:val="0008554C"/>
    <w:rsid w:val="00086589"/>
    <w:rsid w:val="000944DB"/>
    <w:rsid w:val="00095F57"/>
    <w:rsid w:val="000A004B"/>
    <w:rsid w:val="000A02D7"/>
    <w:rsid w:val="000A12E2"/>
    <w:rsid w:val="000A34F0"/>
    <w:rsid w:val="000A79B4"/>
    <w:rsid w:val="000B2281"/>
    <w:rsid w:val="000B43AA"/>
    <w:rsid w:val="000B5901"/>
    <w:rsid w:val="000C1110"/>
    <w:rsid w:val="000C23C2"/>
    <w:rsid w:val="000C3C95"/>
    <w:rsid w:val="000C3DFF"/>
    <w:rsid w:val="000C41C7"/>
    <w:rsid w:val="000D4FB5"/>
    <w:rsid w:val="000E3636"/>
    <w:rsid w:val="000E7C9F"/>
    <w:rsid w:val="000F1DD5"/>
    <w:rsid w:val="001001E1"/>
    <w:rsid w:val="00107C32"/>
    <w:rsid w:val="0011693F"/>
    <w:rsid w:val="00117EDB"/>
    <w:rsid w:val="00122775"/>
    <w:rsid w:val="00125D25"/>
    <w:rsid w:val="00127623"/>
    <w:rsid w:val="00131037"/>
    <w:rsid w:val="0013545F"/>
    <w:rsid w:val="0013576B"/>
    <w:rsid w:val="00140489"/>
    <w:rsid w:val="00144571"/>
    <w:rsid w:val="0015058E"/>
    <w:rsid w:val="00160975"/>
    <w:rsid w:val="0016504D"/>
    <w:rsid w:val="00173799"/>
    <w:rsid w:val="00175710"/>
    <w:rsid w:val="00177DF8"/>
    <w:rsid w:val="00180761"/>
    <w:rsid w:val="00184A76"/>
    <w:rsid w:val="00187CC8"/>
    <w:rsid w:val="00194F1C"/>
    <w:rsid w:val="001A0884"/>
    <w:rsid w:val="001A1A49"/>
    <w:rsid w:val="001A6127"/>
    <w:rsid w:val="001B09C9"/>
    <w:rsid w:val="001B356C"/>
    <w:rsid w:val="001C068D"/>
    <w:rsid w:val="001C2543"/>
    <w:rsid w:val="001C3C03"/>
    <w:rsid w:val="001C502E"/>
    <w:rsid w:val="001D1AA5"/>
    <w:rsid w:val="001D30C6"/>
    <w:rsid w:val="001D3DE9"/>
    <w:rsid w:val="001D4BDA"/>
    <w:rsid w:val="001F67C1"/>
    <w:rsid w:val="00201443"/>
    <w:rsid w:val="002128E4"/>
    <w:rsid w:val="00226C31"/>
    <w:rsid w:val="0023395D"/>
    <w:rsid w:val="0023545F"/>
    <w:rsid w:val="00240D69"/>
    <w:rsid w:val="0024236A"/>
    <w:rsid w:val="002548F6"/>
    <w:rsid w:val="002579F2"/>
    <w:rsid w:val="00261A3D"/>
    <w:rsid w:val="00261BC4"/>
    <w:rsid w:val="00261F6A"/>
    <w:rsid w:val="00263053"/>
    <w:rsid w:val="002754C6"/>
    <w:rsid w:val="00277AA0"/>
    <w:rsid w:val="00295D33"/>
    <w:rsid w:val="002A24B7"/>
    <w:rsid w:val="002B0785"/>
    <w:rsid w:val="002C3D61"/>
    <w:rsid w:val="002C5A84"/>
    <w:rsid w:val="002C5B24"/>
    <w:rsid w:val="002D0BC6"/>
    <w:rsid w:val="002E46A3"/>
    <w:rsid w:val="002F1A49"/>
    <w:rsid w:val="002F23C8"/>
    <w:rsid w:val="002F3536"/>
    <w:rsid w:val="002F68E2"/>
    <w:rsid w:val="002F74D3"/>
    <w:rsid w:val="00305F04"/>
    <w:rsid w:val="00307034"/>
    <w:rsid w:val="003225EE"/>
    <w:rsid w:val="00331D8C"/>
    <w:rsid w:val="003371F2"/>
    <w:rsid w:val="003404BE"/>
    <w:rsid w:val="003515D1"/>
    <w:rsid w:val="00351863"/>
    <w:rsid w:val="00360ED0"/>
    <w:rsid w:val="003752ED"/>
    <w:rsid w:val="00380E56"/>
    <w:rsid w:val="00392496"/>
    <w:rsid w:val="0039418A"/>
    <w:rsid w:val="0039493E"/>
    <w:rsid w:val="003B29C3"/>
    <w:rsid w:val="003C3A79"/>
    <w:rsid w:val="003C44B1"/>
    <w:rsid w:val="003D250B"/>
    <w:rsid w:val="003D372D"/>
    <w:rsid w:val="003E0EFC"/>
    <w:rsid w:val="003E1D90"/>
    <w:rsid w:val="003E3994"/>
    <w:rsid w:val="003E6102"/>
    <w:rsid w:val="004028AE"/>
    <w:rsid w:val="00405FBB"/>
    <w:rsid w:val="00406C98"/>
    <w:rsid w:val="00413832"/>
    <w:rsid w:val="004215C5"/>
    <w:rsid w:val="00427900"/>
    <w:rsid w:val="004322DA"/>
    <w:rsid w:val="0043637B"/>
    <w:rsid w:val="00444848"/>
    <w:rsid w:val="00444968"/>
    <w:rsid w:val="00450497"/>
    <w:rsid w:val="00452668"/>
    <w:rsid w:val="00454A1E"/>
    <w:rsid w:val="00455EBF"/>
    <w:rsid w:val="004565FD"/>
    <w:rsid w:val="00461809"/>
    <w:rsid w:val="0046273D"/>
    <w:rsid w:val="00475DF2"/>
    <w:rsid w:val="00480FDA"/>
    <w:rsid w:val="004814B4"/>
    <w:rsid w:val="004814EF"/>
    <w:rsid w:val="0048501E"/>
    <w:rsid w:val="004871A6"/>
    <w:rsid w:val="00494C23"/>
    <w:rsid w:val="00495ED4"/>
    <w:rsid w:val="00497E95"/>
    <w:rsid w:val="004A0804"/>
    <w:rsid w:val="004A3547"/>
    <w:rsid w:val="004B01DF"/>
    <w:rsid w:val="004B13C3"/>
    <w:rsid w:val="004C096B"/>
    <w:rsid w:val="004C4572"/>
    <w:rsid w:val="004D178C"/>
    <w:rsid w:val="004D3A81"/>
    <w:rsid w:val="004D64F7"/>
    <w:rsid w:val="004E0727"/>
    <w:rsid w:val="004F28DB"/>
    <w:rsid w:val="004F7E73"/>
    <w:rsid w:val="00512E52"/>
    <w:rsid w:val="005223D1"/>
    <w:rsid w:val="005331E8"/>
    <w:rsid w:val="00534030"/>
    <w:rsid w:val="00542EAC"/>
    <w:rsid w:val="0054378B"/>
    <w:rsid w:val="005565B9"/>
    <w:rsid w:val="00573FC8"/>
    <w:rsid w:val="0057413F"/>
    <w:rsid w:val="005802FC"/>
    <w:rsid w:val="00584C9B"/>
    <w:rsid w:val="00585BF7"/>
    <w:rsid w:val="0059089C"/>
    <w:rsid w:val="0059142A"/>
    <w:rsid w:val="00591E50"/>
    <w:rsid w:val="00593907"/>
    <w:rsid w:val="00593A14"/>
    <w:rsid w:val="005A08AA"/>
    <w:rsid w:val="005A3A90"/>
    <w:rsid w:val="005A3B4F"/>
    <w:rsid w:val="005A4D8B"/>
    <w:rsid w:val="005A505A"/>
    <w:rsid w:val="005A67BF"/>
    <w:rsid w:val="005B12EA"/>
    <w:rsid w:val="005B2569"/>
    <w:rsid w:val="005B647D"/>
    <w:rsid w:val="005C24FC"/>
    <w:rsid w:val="005C5B16"/>
    <w:rsid w:val="005D13C6"/>
    <w:rsid w:val="005E7E38"/>
    <w:rsid w:val="005F1E47"/>
    <w:rsid w:val="00604D9B"/>
    <w:rsid w:val="00607584"/>
    <w:rsid w:val="00610031"/>
    <w:rsid w:val="00611AD3"/>
    <w:rsid w:val="006120A2"/>
    <w:rsid w:val="00623F5E"/>
    <w:rsid w:val="00626734"/>
    <w:rsid w:val="0063108A"/>
    <w:rsid w:val="006323C8"/>
    <w:rsid w:val="0064149D"/>
    <w:rsid w:val="00644FEE"/>
    <w:rsid w:val="00645A25"/>
    <w:rsid w:val="00646544"/>
    <w:rsid w:val="00650526"/>
    <w:rsid w:val="00650B27"/>
    <w:rsid w:val="00652CEF"/>
    <w:rsid w:val="00654090"/>
    <w:rsid w:val="0066047B"/>
    <w:rsid w:val="006616E8"/>
    <w:rsid w:val="00663A78"/>
    <w:rsid w:val="0067310F"/>
    <w:rsid w:val="006813D0"/>
    <w:rsid w:val="00684980"/>
    <w:rsid w:val="006A0A39"/>
    <w:rsid w:val="006B6146"/>
    <w:rsid w:val="006B78C9"/>
    <w:rsid w:val="006B7A6D"/>
    <w:rsid w:val="006C5705"/>
    <w:rsid w:val="006C6433"/>
    <w:rsid w:val="006C6BFD"/>
    <w:rsid w:val="006D7E67"/>
    <w:rsid w:val="006E6061"/>
    <w:rsid w:val="006E7923"/>
    <w:rsid w:val="006E7C19"/>
    <w:rsid w:val="006E7E87"/>
    <w:rsid w:val="006F0AC7"/>
    <w:rsid w:val="006F3B4F"/>
    <w:rsid w:val="006F79D8"/>
    <w:rsid w:val="00701D7F"/>
    <w:rsid w:val="00705035"/>
    <w:rsid w:val="00707A14"/>
    <w:rsid w:val="007112D4"/>
    <w:rsid w:val="00712953"/>
    <w:rsid w:val="00716753"/>
    <w:rsid w:val="00720DE6"/>
    <w:rsid w:val="0073599F"/>
    <w:rsid w:val="00735E80"/>
    <w:rsid w:val="0074315F"/>
    <w:rsid w:val="007438A7"/>
    <w:rsid w:val="0074623E"/>
    <w:rsid w:val="0075472A"/>
    <w:rsid w:val="007635DE"/>
    <w:rsid w:val="007645BC"/>
    <w:rsid w:val="00773CD4"/>
    <w:rsid w:val="007743EE"/>
    <w:rsid w:val="00774DF4"/>
    <w:rsid w:val="007766ED"/>
    <w:rsid w:val="0077795A"/>
    <w:rsid w:val="00781710"/>
    <w:rsid w:val="007818D5"/>
    <w:rsid w:val="007820DF"/>
    <w:rsid w:val="00784D59"/>
    <w:rsid w:val="00795335"/>
    <w:rsid w:val="00795A7B"/>
    <w:rsid w:val="007A1FAC"/>
    <w:rsid w:val="007B75F5"/>
    <w:rsid w:val="007C136C"/>
    <w:rsid w:val="007D0FC1"/>
    <w:rsid w:val="007D6980"/>
    <w:rsid w:val="007E09A9"/>
    <w:rsid w:val="007F7085"/>
    <w:rsid w:val="00802477"/>
    <w:rsid w:val="00805F0B"/>
    <w:rsid w:val="00805FE6"/>
    <w:rsid w:val="00811E84"/>
    <w:rsid w:val="0081338F"/>
    <w:rsid w:val="0081777E"/>
    <w:rsid w:val="008206AC"/>
    <w:rsid w:val="00820E91"/>
    <w:rsid w:val="0082275F"/>
    <w:rsid w:val="00822A5E"/>
    <w:rsid w:val="00831B1E"/>
    <w:rsid w:val="00834A51"/>
    <w:rsid w:val="00836A08"/>
    <w:rsid w:val="0084169A"/>
    <w:rsid w:val="00843B35"/>
    <w:rsid w:val="00846297"/>
    <w:rsid w:val="00846A39"/>
    <w:rsid w:val="0084793E"/>
    <w:rsid w:val="008506FE"/>
    <w:rsid w:val="008605CD"/>
    <w:rsid w:val="008617B6"/>
    <w:rsid w:val="008702E9"/>
    <w:rsid w:val="0087277D"/>
    <w:rsid w:val="008736DB"/>
    <w:rsid w:val="008809F8"/>
    <w:rsid w:val="00887388"/>
    <w:rsid w:val="008916DC"/>
    <w:rsid w:val="00894447"/>
    <w:rsid w:val="008A3F17"/>
    <w:rsid w:val="008B4187"/>
    <w:rsid w:val="008B6C8A"/>
    <w:rsid w:val="008C0F4A"/>
    <w:rsid w:val="008D3379"/>
    <w:rsid w:val="008D57AB"/>
    <w:rsid w:val="008E1D80"/>
    <w:rsid w:val="008E2D29"/>
    <w:rsid w:val="008E5850"/>
    <w:rsid w:val="008E653B"/>
    <w:rsid w:val="008F2DA1"/>
    <w:rsid w:val="008F33B6"/>
    <w:rsid w:val="008F483D"/>
    <w:rsid w:val="009046A2"/>
    <w:rsid w:val="009076A9"/>
    <w:rsid w:val="00907D52"/>
    <w:rsid w:val="00910603"/>
    <w:rsid w:val="00913E18"/>
    <w:rsid w:val="00914882"/>
    <w:rsid w:val="009150B7"/>
    <w:rsid w:val="009244E0"/>
    <w:rsid w:val="00927518"/>
    <w:rsid w:val="00927A40"/>
    <w:rsid w:val="0093379E"/>
    <w:rsid w:val="009403F4"/>
    <w:rsid w:val="00940436"/>
    <w:rsid w:val="00940F06"/>
    <w:rsid w:val="00940FB0"/>
    <w:rsid w:val="00942A6C"/>
    <w:rsid w:val="00950D13"/>
    <w:rsid w:val="0095196B"/>
    <w:rsid w:val="00963CA0"/>
    <w:rsid w:val="00965B16"/>
    <w:rsid w:val="00970724"/>
    <w:rsid w:val="009709B4"/>
    <w:rsid w:val="00971134"/>
    <w:rsid w:val="00990238"/>
    <w:rsid w:val="00990F22"/>
    <w:rsid w:val="00995667"/>
    <w:rsid w:val="00997C0A"/>
    <w:rsid w:val="009A13E3"/>
    <w:rsid w:val="009A6991"/>
    <w:rsid w:val="009B107D"/>
    <w:rsid w:val="009B5D09"/>
    <w:rsid w:val="009B5FC9"/>
    <w:rsid w:val="009C1450"/>
    <w:rsid w:val="009C705C"/>
    <w:rsid w:val="009D1183"/>
    <w:rsid w:val="009D1917"/>
    <w:rsid w:val="009D5586"/>
    <w:rsid w:val="009E0B63"/>
    <w:rsid w:val="009E6D83"/>
    <w:rsid w:val="009E7A07"/>
    <w:rsid w:val="00A014FB"/>
    <w:rsid w:val="00A020C3"/>
    <w:rsid w:val="00A06B1C"/>
    <w:rsid w:val="00A15858"/>
    <w:rsid w:val="00A15F8E"/>
    <w:rsid w:val="00A26608"/>
    <w:rsid w:val="00A35655"/>
    <w:rsid w:val="00A421A2"/>
    <w:rsid w:val="00A44A5A"/>
    <w:rsid w:val="00A461C9"/>
    <w:rsid w:val="00A464EC"/>
    <w:rsid w:val="00A513A0"/>
    <w:rsid w:val="00A72F43"/>
    <w:rsid w:val="00A758F9"/>
    <w:rsid w:val="00A76551"/>
    <w:rsid w:val="00A771B4"/>
    <w:rsid w:val="00A80A39"/>
    <w:rsid w:val="00A83CB9"/>
    <w:rsid w:val="00A85998"/>
    <w:rsid w:val="00A90506"/>
    <w:rsid w:val="00A92558"/>
    <w:rsid w:val="00A94922"/>
    <w:rsid w:val="00A94B31"/>
    <w:rsid w:val="00AA1D91"/>
    <w:rsid w:val="00AA7B3B"/>
    <w:rsid w:val="00AB21FE"/>
    <w:rsid w:val="00AB61DF"/>
    <w:rsid w:val="00AC4A97"/>
    <w:rsid w:val="00AD2172"/>
    <w:rsid w:val="00AD4BDA"/>
    <w:rsid w:val="00AD7F3D"/>
    <w:rsid w:val="00AE1B91"/>
    <w:rsid w:val="00AE27BC"/>
    <w:rsid w:val="00AF1BA1"/>
    <w:rsid w:val="00B015F2"/>
    <w:rsid w:val="00B02A59"/>
    <w:rsid w:val="00B15624"/>
    <w:rsid w:val="00B24C97"/>
    <w:rsid w:val="00B26BC6"/>
    <w:rsid w:val="00B342AB"/>
    <w:rsid w:val="00B35FD6"/>
    <w:rsid w:val="00B456FE"/>
    <w:rsid w:val="00B5082C"/>
    <w:rsid w:val="00B555F1"/>
    <w:rsid w:val="00B63B3A"/>
    <w:rsid w:val="00B700C3"/>
    <w:rsid w:val="00B713C0"/>
    <w:rsid w:val="00B7412F"/>
    <w:rsid w:val="00B87272"/>
    <w:rsid w:val="00B934C2"/>
    <w:rsid w:val="00B9481D"/>
    <w:rsid w:val="00B972E0"/>
    <w:rsid w:val="00BA19CF"/>
    <w:rsid w:val="00BA281E"/>
    <w:rsid w:val="00BA2CA9"/>
    <w:rsid w:val="00BA62B5"/>
    <w:rsid w:val="00BB7F01"/>
    <w:rsid w:val="00BC1147"/>
    <w:rsid w:val="00BC5BC2"/>
    <w:rsid w:val="00BD322A"/>
    <w:rsid w:val="00BD501E"/>
    <w:rsid w:val="00BD5976"/>
    <w:rsid w:val="00BE4088"/>
    <w:rsid w:val="00BE5B03"/>
    <w:rsid w:val="00BE627A"/>
    <w:rsid w:val="00BF12CD"/>
    <w:rsid w:val="00BF71B3"/>
    <w:rsid w:val="00C12882"/>
    <w:rsid w:val="00C15151"/>
    <w:rsid w:val="00C16CA6"/>
    <w:rsid w:val="00C213B2"/>
    <w:rsid w:val="00C216F6"/>
    <w:rsid w:val="00C23205"/>
    <w:rsid w:val="00C26217"/>
    <w:rsid w:val="00C415FE"/>
    <w:rsid w:val="00C441FA"/>
    <w:rsid w:val="00C44730"/>
    <w:rsid w:val="00C61E39"/>
    <w:rsid w:val="00C65871"/>
    <w:rsid w:val="00C71EEA"/>
    <w:rsid w:val="00C82C30"/>
    <w:rsid w:val="00C83D8B"/>
    <w:rsid w:val="00C862D9"/>
    <w:rsid w:val="00C90A4D"/>
    <w:rsid w:val="00C92C53"/>
    <w:rsid w:val="00CA1BFA"/>
    <w:rsid w:val="00CA2B1C"/>
    <w:rsid w:val="00CA45C6"/>
    <w:rsid w:val="00CB010F"/>
    <w:rsid w:val="00CC1377"/>
    <w:rsid w:val="00CC1702"/>
    <w:rsid w:val="00CD2EF9"/>
    <w:rsid w:val="00CD4D4F"/>
    <w:rsid w:val="00CD53A2"/>
    <w:rsid w:val="00CD6ADC"/>
    <w:rsid w:val="00CE55C0"/>
    <w:rsid w:val="00CF4FF2"/>
    <w:rsid w:val="00D001E2"/>
    <w:rsid w:val="00D03F65"/>
    <w:rsid w:val="00D05B26"/>
    <w:rsid w:val="00D220EC"/>
    <w:rsid w:val="00D24C93"/>
    <w:rsid w:val="00D31A54"/>
    <w:rsid w:val="00D34AB3"/>
    <w:rsid w:val="00D3706F"/>
    <w:rsid w:val="00D40B5E"/>
    <w:rsid w:val="00D4148D"/>
    <w:rsid w:val="00D41F52"/>
    <w:rsid w:val="00D51210"/>
    <w:rsid w:val="00D53FBE"/>
    <w:rsid w:val="00D55441"/>
    <w:rsid w:val="00D65C5C"/>
    <w:rsid w:val="00D756D3"/>
    <w:rsid w:val="00D8166A"/>
    <w:rsid w:val="00D87AAC"/>
    <w:rsid w:val="00D9143B"/>
    <w:rsid w:val="00DA130B"/>
    <w:rsid w:val="00DA2247"/>
    <w:rsid w:val="00DA3207"/>
    <w:rsid w:val="00DA5C40"/>
    <w:rsid w:val="00DB4AF4"/>
    <w:rsid w:val="00DB4DF6"/>
    <w:rsid w:val="00DB7664"/>
    <w:rsid w:val="00DC3C0B"/>
    <w:rsid w:val="00DC55E2"/>
    <w:rsid w:val="00DE520D"/>
    <w:rsid w:val="00DE736E"/>
    <w:rsid w:val="00DF2115"/>
    <w:rsid w:val="00DF6576"/>
    <w:rsid w:val="00E007A1"/>
    <w:rsid w:val="00E01421"/>
    <w:rsid w:val="00E1332C"/>
    <w:rsid w:val="00E15AD4"/>
    <w:rsid w:val="00E15D8D"/>
    <w:rsid w:val="00E16D3E"/>
    <w:rsid w:val="00E170BF"/>
    <w:rsid w:val="00E20B96"/>
    <w:rsid w:val="00E25B34"/>
    <w:rsid w:val="00E25C13"/>
    <w:rsid w:val="00E41489"/>
    <w:rsid w:val="00E415E0"/>
    <w:rsid w:val="00E46DDD"/>
    <w:rsid w:val="00E722C1"/>
    <w:rsid w:val="00E74787"/>
    <w:rsid w:val="00E76C95"/>
    <w:rsid w:val="00E77726"/>
    <w:rsid w:val="00E83A3F"/>
    <w:rsid w:val="00E925D5"/>
    <w:rsid w:val="00E9637A"/>
    <w:rsid w:val="00EA2883"/>
    <w:rsid w:val="00EA422D"/>
    <w:rsid w:val="00EB18A7"/>
    <w:rsid w:val="00EB4A71"/>
    <w:rsid w:val="00EC6E5E"/>
    <w:rsid w:val="00EC73AB"/>
    <w:rsid w:val="00ED2FCF"/>
    <w:rsid w:val="00ED7FC6"/>
    <w:rsid w:val="00EE5F90"/>
    <w:rsid w:val="00EF67DB"/>
    <w:rsid w:val="00F02842"/>
    <w:rsid w:val="00F06D0F"/>
    <w:rsid w:val="00F10B29"/>
    <w:rsid w:val="00F10CBD"/>
    <w:rsid w:val="00F12372"/>
    <w:rsid w:val="00F12CE0"/>
    <w:rsid w:val="00F15EDE"/>
    <w:rsid w:val="00F17ADA"/>
    <w:rsid w:val="00F20177"/>
    <w:rsid w:val="00F26098"/>
    <w:rsid w:val="00F42900"/>
    <w:rsid w:val="00F50BB4"/>
    <w:rsid w:val="00F6018E"/>
    <w:rsid w:val="00F601E5"/>
    <w:rsid w:val="00F703E2"/>
    <w:rsid w:val="00F83082"/>
    <w:rsid w:val="00F8597A"/>
    <w:rsid w:val="00F87E87"/>
    <w:rsid w:val="00F9307F"/>
    <w:rsid w:val="00F94778"/>
    <w:rsid w:val="00FA1884"/>
    <w:rsid w:val="00FA3572"/>
    <w:rsid w:val="00FA40E3"/>
    <w:rsid w:val="00FA7D8E"/>
    <w:rsid w:val="00FB01B6"/>
    <w:rsid w:val="00FB27FE"/>
    <w:rsid w:val="00FB45A5"/>
    <w:rsid w:val="00FB5963"/>
    <w:rsid w:val="00FB7750"/>
    <w:rsid w:val="00FB7B63"/>
    <w:rsid w:val="00FC091A"/>
    <w:rsid w:val="00FC105C"/>
    <w:rsid w:val="00FC46DF"/>
    <w:rsid w:val="00FC5335"/>
    <w:rsid w:val="00FE39C4"/>
    <w:rsid w:val="00FE6EA2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BDA"/>
    <w:rPr>
      <w:sz w:val="24"/>
      <w:szCs w:val="24"/>
      <w:lang w:val="fr-FR" w:eastAsia="fr-FR"/>
    </w:rPr>
  </w:style>
  <w:style w:type="paragraph" w:styleId="Nagwek2">
    <w:name w:val="heading 2"/>
    <w:basedOn w:val="Normalny"/>
    <w:next w:val="Normalny"/>
    <w:link w:val="Nagwek2Znak"/>
    <w:qFormat/>
    <w:rsid w:val="00AD4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D4B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4B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4BDA"/>
  </w:style>
  <w:style w:type="paragraph" w:styleId="Tekstpodstawowy">
    <w:name w:val="Body Text"/>
    <w:basedOn w:val="Normalny"/>
    <w:rsid w:val="00AD4BDA"/>
    <w:pPr>
      <w:jc w:val="both"/>
    </w:pPr>
    <w:rPr>
      <w:rFonts w:ascii="Garamond" w:hAnsi="Garamond"/>
      <w:szCs w:val="20"/>
    </w:rPr>
  </w:style>
  <w:style w:type="paragraph" w:styleId="Tekstpodstawowy2">
    <w:name w:val="Body Text 2"/>
    <w:basedOn w:val="Normalny"/>
    <w:rsid w:val="00AD4BDA"/>
    <w:pPr>
      <w:spacing w:after="120" w:line="480" w:lineRule="auto"/>
    </w:pPr>
  </w:style>
  <w:style w:type="paragraph" w:customStyle="1" w:styleId="Default">
    <w:name w:val="Default"/>
    <w:rsid w:val="00AD4BD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rsid w:val="004627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6273D"/>
    <w:rPr>
      <w:rFonts w:ascii="Tahoma" w:hAnsi="Tahoma" w:cs="Tahoma"/>
      <w:sz w:val="16"/>
      <w:szCs w:val="16"/>
      <w:lang w:val="fr-FR" w:eastAsia="fr-FR"/>
    </w:rPr>
  </w:style>
  <w:style w:type="character" w:styleId="Odwoaniedokomentarza">
    <w:name w:val="annotation reference"/>
    <w:rsid w:val="002548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48F6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48F6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rsid w:val="002548F6"/>
    <w:rPr>
      <w:b/>
      <w:bCs/>
    </w:rPr>
  </w:style>
  <w:style w:type="character" w:customStyle="1" w:styleId="TematkomentarzaZnak">
    <w:name w:val="Temat komentarza Znak"/>
    <w:link w:val="Tematkomentarza"/>
    <w:rsid w:val="002548F6"/>
    <w:rPr>
      <w:b/>
      <w:bCs/>
      <w:lang w:val="fr-FR" w:eastAsia="fr-FR"/>
    </w:rPr>
  </w:style>
  <w:style w:type="paragraph" w:styleId="Akapitzlist">
    <w:name w:val="List Paragraph"/>
    <w:basedOn w:val="Normalny"/>
    <w:uiPriority w:val="34"/>
    <w:qFormat/>
    <w:rsid w:val="0075472A"/>
    <w:pPr>
      <w:ind w:left="708"/>
    </w:pPr>
  </w:style>
  <w:style w:type="table" w:styleId="Tabela-Siatka">
    <w:name w:val="Table Grid"/>
    <w:basedOn w:val="Standardowy"/>
    <w:uiPriority w:val="59"/>
    <w:rsid w:val="0040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title">
    <w:name w:val="header_title"/>
    <w:basedOn w:val="Domylnaczcionkaakapitu"/>
    <w:uiPriority w:val="99"/>
    <w:rsid w:val="009A13E3"/>
  </w:style>
  <w:style w:type="character" w:styleId="Hipercze">
    <w:name w:val="Hyperlink"/>
    <w:basedOn w:val="Domylnaczcionkaakapitu"/>
    <w:uiPriority w:val="99"/>
    <w:unhideWhenUsed/>
    <w:rsid w:val="00A1585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754C6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styleId="Pogrubienie">
    <w:name w:val="Strong"/>
    <w:uiPriority w:val="22"/>
    <w:qFormat/>
    <w:rsid w:val="00485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BDA"/>
    <w:rPr>
      <w:sz w:val="24"/>
      <w:szCs w:val="24"/>
      <w:lang w:val="fr-FR" w:eastAsia="fr-FR"/>
    </w:rPr>
  </w:style>
  <w:style w:type="paragraph" w:styleId="Nagwek2">
    <w:name w:val="heading 2"/>
    <w:basedOn w:val="Normalny"/>
    <w:next w:val="Normalny"/>
    <w:link w:val="Nagwek2Znak"/>
    <w:qFormat/>
    <w:rsid w:val="00AD4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D4B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4B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4BDA"/>
  </w:style>
  <w:style w:type="paragraph" w:styleId="Tekstpodstawowy">
    <w:name w:val="Body Text"/>
    <w:basedOn w:val="Normalny"/>
    <w:rsid w:val="00AD4BDA"/>
    <w:pPr>
      <w:jc w:val="both"/>
    </w:pPr>
    <w:rPr>
      <w:rFonts w:ascii="Garamond" w:hAnsi="Garamond"/>
      <w:szCs w:val="20"/>
    </w:rPr>
  </w:style>
  <w:style w:type="paragraph" w:styleId="Tekstpodstawowy2">
    <w:name w:val="Body Text 2"/>
    <w:basedOn w:val="Normalny"/>
    <w:rsid w:val="00AD4BDA"/>
    <w:pPr>
      <w:spacing w:after="120" w:line="480" w:lineRule="auto"/>
    </w:pPr>
  </w:style>
  <w:style w:type="paragraph" w:customStyle="1" w:styleId="Default">
    <w:name w:val="Default"/>
    <w:rsid w:val="00AD4BD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rsid w:val="004627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6273D"/>
    <w:rPr>
      <w:rFonts w:ascii="Tahoma" w:hAnsi="Tahoma" w:cs="Tahoma"/>
      <w:sz w:val="16"/>
      <w:szCs w:val="16"/>
      <w:lang w:val="fr-FR" w:eastAsia="fr-FR"/>
    </w:rPr>
  </w:style>
  <w:style w:type="character" w:styleId="Odwoaniedokomentarza">
    <w:name w:val="annotation reference"/>
    <w:rsid w:val="002548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48F6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48F6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rsid w:val="002548F6"/>
    <w:rPr>
      <w:b/>
      <w:bCs/>
    </w:rPr>
  </w:style>
  <w:style w:type="character" w:customStyle="1" w:styleId="TematkomentarzaZnak">
    <w:name w:val="Temat komentarza Znak"/>
    <w:link w:val="Tematkomentarza"/>
    <w:rsid w:val="002548F6"/>
    <w:rPr>
      <w:b/>
      <w:bCs/>
      <w:lang w:val="fr-FR" w:eastAsia="fr-FR"/>
    </w:rPr>
  </w:style>
  <w:style w:type="paragraph" w:styleId="Akapitzlist">
    <w:name w:val="List Paragraph"/>
    <w:basedOn w:val="Normalny"/>
    <w:uiPriority w:val="34"/>
    <w:qFormat/>
    <w:rsid w:val="0075472A"/>
    <w:pPr>
      <w:ind w:left="708"/>
    </w:pPr>
  </w:style>
  <w:style w:type="table" w:styleId="Tabela-Siatka">
    <w:name w:val="Table Grid"/>
    <w:basedOn w:val="Standardowy"/>
    <w:uiPriority w:val="59"/>
    <w:rsid w:val="0040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title">
    <w:name w:val="header_title"/>
    <w:basedOn w:val="Domylnaczcionkaakapitu"/>
    <w:uiPriority w:val="99"/>
    <w:rsid w:val="009A13E3"/>
  </w:style>
  <w:style w:type="character" w:styleId="Hipercze">
    <w:name w:val="Hyperlink"/>
    <w:basedOn w:val="Domylnaczcionkaakapitu"/>
    <w:uiPriority w:val="99"/>
    <w:unhideWhenUsed/>
    <w:rsid w:val="00A1585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754C6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styleId="Pogrubienie">
    <w:name w:val="Strong"/>
    <w:uiPriority w:val="22"/>
    <w:qFormat/>
    <w:rsid w:val="00485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ieszka.Dlugosz@wum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B23A-90CB-41F1-AE4C-4FD897F5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PARTNERSKA</vt:lpstr>
      <vt:lpstr>UMOWA PARTNERSKA</vt:lpstr>
    </vt:vector>
  </TitlesOfParts>
  <Company>xxx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PARTNERSKA</dc:title>
  <dc:creator>xxx</dc:creator>
  <cp:lastModifiedBy>Rafał Kundera</cp:lastModifiedBy>
  <cp:revision>2</cp:revision>
  <cp:lastPrinted>2017-11-22T13:46:00Z</cp:lastPrinted>
  <dcterms:created xsi:type="dcterms:W3CDTF">2017-11-24T12:26:00Z</dcterms:created>
  <dcterms:modified xsi:type="dcterms:W3CDTF">2017-11-24T12:26:00Z</dcterms:modified>
</cp:coreProperties>
</file>